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wmf" ContentType="image/x-wmf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_rels/chart4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8.xml.rels" ContentType="application/vnd.openxmlformats-package.relationship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mbeddings/Arkusz_programu_Microsoft_Office_Excel14141414.xlsx" ContentType="application/vnd.openxmlformats-officedocument.spreadsheetml.sheet"/>
  <Override PartName="/word/embeddings/Arkusz_programu_Microsoft_Office_Excel1717.xlsx" ContentType="application/vnd.openxmlformats-officedocument.spreadsheetml.sheet"/>
  <Override PartName="/word/embeddings/Arkusz_programu_Microsoft_Office_Excel12121212.xlsx" ContentType="application/vnd.openxmlformats-officedocument.spreadsheetml.sheet"/>
  <Override PartName="/word/embeddings/Arkusz_programu_Microsoft_Office_Excel151515.xlsx" ContentType="application/vnd.openxmlformats-officedocument.spreadsheetml.sheet"/>
  <Override PartName="/word/embeddings/Arkusz_programu_Microsoft_Office_Excel13131313.xlsx" ContentType="application/vnd.openxmlformats-officedocument.spreadsheetml.sheet"/>
  <Override PartName="/word/embeddings/Arkusz_programu_Microsoft_Office_Excel11111111.xlsx" ContentType="application/vnd.openxmlformats-officedocument.spreadsheetml.sheet"/>
  <Override PartName="/word/embeddings/Arkusz_programu_Microsoft_Office_Excel161616.xlsx" ContentType="application/vnd.openxmlformats-officedocument.spreadsheetml.sheet"/>
  <Override PartName="/word/embeddings/Arkusz_programu_Microsoft_Office_Excel1818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/>
        <w:drawing>
          <wp:inline distT="0" distB="0" distL="0" distR="0">
            <wp:extent cx="5762625" cy="155257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L.dz. – Esz – …./24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Egz. nr 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SPRAWOZDANIE Z DZIAŁALNOŚCI </w:t>
        <w:br/>
        <w:t xml:space="preserve">KOMENDY POWIATOWEJ POLICJI W STALOWEJ WOLI </w:t>
        <w:br/>
        <w:t xml:space="preserve">WRAZ Z INFORMACJĄ </w:t>
        <w:br/>
        <w:t xml:space="preserve">O STANIE BEZPIECZEŃSTWA I PORZĄDKU PUBLICZNEGO </w:t>
        <w:br/>
        <w:t>NA TERENIE POWIATU STALOWOWOLSKIEGO</w:t>
        <w:br/>
        <w:t>ZA ROK 2023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  <w:t>STALOWA WOLA, STYCZEŃ 2024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/>
          <w:spacing w:val="60"/>
          <w:sz w:val="24"/>
          <w:szCs w:val="24"/>
          <w:lang w:val="pl-PL"/>
        </w:rPr>
        <w:t>I. WPROWADZENIE.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Komendant Powiatowy Policji w Stalowej Woli jako kierownik, jednostki organizacyjnej Policji, odpowiedzialnej za bezpieczeństwo na terenie powiatu stalowowolskiego, zgodnie </w:t>
        <w:br/>
        <w:t xml:space="preserve">z zapisami art. 10,  Ustawy o Policji (t.j. Dz. U. z 2023 r.), prezentuje „Sprawozdanie z działalności Komendy Powiatowej Policji wraz z informacją o stanie bezpieczeństwa i porządku publicznego na terenie powiatu stalowowolskiego za rok 2023”.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Komenda Powiatowa Policji w Stalowej Woli, jako jedna z 21 jednostek organizacyjnych Policji z terenu województwa podkarpackiego, podlega służbowo Komendzie Wojewódzkiej Policji w  Rzeszowie i wśród  jednostek województwa jest klasyfikowana, jako średniej wielkości jednostka o mocno rozbudowanej strukturze organizacyjnej.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bidi="ar-SA"/>
        </w:rPr>
        <w:t xml:space="preserve">Powiat stalowowolski na którym działa Komenda Powiatowa Policji w Stalowej 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zajmuje obszar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831,07 km</w:t>
      </w:r>
      <w:r>
        <w:rPr>
          <w:rFonts w:cs="Times New Roman" w:ascii="Times New Roman" w:hAnsi="Times New Roman"/>
          <w:b/>
          <w:sz w:val="24"/>
          <w:szCs w:val="24"/>
          <w:vertAlign w:val="superscript"/>
          <w:lang w:val="pl-PL"/>
        </w:rPr>
        <w:t>2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, na jego terenie zamieszkuje ok.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105 000 </w:t>
      </w:r>
      <w:r>
        <w:rPr>
          <w:rFonts w:cs="Times New Roman" w:ascii="Times New Roman" w:hAnsi="Times New Roman"/>
          <w:sz w:val="24"/>
          <w:szCs w:val="24"/>
          <w:lang w:val="pl-PL"/>
        </w:rPr>
        <w:t>mieszkańców.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>Siedzibą powiatu jest miasto Stalowa Wola.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W skład powiatu wchodzą gminy: miejska Stalowa Wola, gmina miejsko-wiejska Zaklików oraz gminy wiejskie: Bojanów, Pysznica, Radomyśl n. Sanem, Zaleszany.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Budynek Komendy Powiatowej Policji w Stalowej Woli znajduje się w Stalowej Woli na </w:t>
        <w:br/>
        <w:t xml:space="preserve">ul. ks. J. Popiełuszki 24, a na terenach gmin miejsko-wiejskiej i wiejskich, zlokalizowane są Posterunki Policji podległe Komendzie Powiatowej w Stalowej Woli: 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Gmina Bojanów - Posterunek Policji w Bojanowie, ul. Parkowa 3, 37-433 Bojanów, 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Gmina Pysznica - Posterunek Policji w Pysznicy, ul. Nowa 14, 37-403 Pysznica,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Gmina Radomyśl nad Sanem – Posterunek Policji w Radomyślu nad Sanem, ul. Rynek Duży 10, 37-455 Radomyśl nad Sanem,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Gmina Zaklików – Posterunek Policji w Zaklikowie, ul. Zachodnia 25, 37-470 Zaklików,</w:t>
      </w:r>
    </w:p>
    <w:p>
      <w:pPr>
        <w:pStyle w:val="ListParagraph"/>
        <w:numPr>
          <w:ilvl w:val="0"/>
          <w:numId w:val="1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Gmina Zaleszany – Posterunek Policji w Zbydniowie, ul. Akacjowa 1, 37-415 Zaleszany. 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bidi="ar-SA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bidi="ar-SA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bidi="ar-SA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pl-PL" w:bidi="ar-SA"/>
        </w:rPr>
        <w:t xml:space="preserve">II. STAN KADROWY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pl-PL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Wykres 1.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pl-PL"/>
        </w:rPr>
        <w:t>Stan kadrowy Komendy Powiatowej Policji w Stalowej Woli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2" name="Wykres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br/>
      </w:r>
      <w:r>
        <w:rPr>
          <w:rFonts w:cs="Times New Roman" w:ascii="Times New Roman" w:hAnsi="Times New Roman"/>
          <w:sz w:val="16"/>
          <w:szCs w:val="16"/>
          <w:lang w:val="pl-PL"/>
        </w:rPr>
        <w:t>Dane według stanu na dzień 31.12.2023 r.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bidi="ar-SA"/>
        </w:rPr>
        <w:t xml:space="preserve">W roku 2023 stan etatowy Komendy Powiatowej Policji w Stalowej Woli uległ zwiększeniu o 1 etat, jednak zwiększeniu uległa również liczba wakatów, która na koniec roku 2023 wyniosła 19 wakatów.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bidi="ar-SA"/>
        </w:rPr>
        <w:t xml:space="preserve">W ubiegłym roku z Komendy Powiatowej Policji w Stalowej Woli odeszło 38 policjantów, </w:t>
        <w:br/>
        <w:t xml:space="preserve">z czego 26 odeszło na emeryturę a 12, po uzyskaniu zgody Komendanta Wojewódzkiego Policji </w:t>
        <w:br/>
        <w:t xml:space="preserve">w Rzeszowie, przeniosło się do innych jednostek Policji. Natomiast do służby w jednostce przyjętych zostało  21 policjantów, z których 2 przeniosło się z innych jednostek, a 19 to osoby które przeszły rekrutację w Komedzie Wojewódzkiej Policji w Rzeszowie i dostały przydział do służby w naszej jednostce.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bidi="ar-SA"/>
        </w:rPr>
        <w:t xml:space="preserve">Nadmienić należy, iż ubiegły rok pod względem odejść policjantów na emeryturę był kolejnym rokiem, gdzie duża grupa doświadczonych policjantów odeszła ze służby. Sytuacji nie poprawia także fakt, iż w roku 2023 r., w perspektywie kilku lat została przyjęta największa grupa nowych policjantów, którzy zanim jednak, będą wykonywać obowiązku służbowe na terenie powiatu, muszą odbyć szkolenie podstawowe trwające 6 miesięcy a następnie adaptację zawodową w Oddziałach Prewencji Policji na terenie kraju, trwające kolejne 3 miesiące.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 w:bidi="ar-SA"/>
        </w:rPr>
        <w:t xml:space="preserve">Niekorzystna sytuacja kadrowa w naszej jednostce powoduje znaczne obciążenie, pozostających w służbie policjantów, jak również w celu zagwarantowania właściwej realizacj zadań obliguje do rotacji kadrowych w komórkach organizacyjnych jednostki. </w:t>
      </w:r>
    </w:p>
    <w:p>
      <w:pPr>
        <w:pStyle w:val="Normal"/>
        <w:spacing w:lineRule="auto" w:line="360" w:before="0" w:after="6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 w:bidi="ar-SA"/>
        </w:rPr>
      </w:r>
    </w:p>
    <w:p>
      <w:pPr>
        <w:pStyle w:val="Normal"/>
        <w:spacing w:lineRule="auto" w:line="360" w:before="0" w:after="6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 w:bidi="ar-SA"/>
        </w:rPr>
        <w:t xml:space="preserve">II. STRUKTURA ORGANIZACYJNA </w:t>
      </w:r>
    </w:p>
    <w:p>
      <w:pPr>
        <w:pStyle w:val="Normal"/>
        <w:spacing w:lineRule="auto" w:line="360" w:before="0" w:after="6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 w:bidi="ar-SA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 w:bidi="ar-SA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Komenda Powiatowa Policji w Stalowej Woli swoją działalność opiera na następujących rodzajach służb: prewencyjnej, kryminalnej, ruchu drogowym oraz wspomagającej działalność </w:t>
        <w:br/>
        <w:t xml:space="preserve">w zakresie organizacyjnym, logistycznym i technicznym.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  <w:t xml:space="preserve">Służba prewencyjna realizuje zadania w zakresie: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służby patrolowo – interwencyjnej;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służby obchodowej realizowanej przez dzielnicowych;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służby dyżurnej wykonywanej na stanowisku kierowania jednostki;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zabezpieczenia meczy piłki nożnej, zgromadzeń publicznych, manifestacji oraz imprez masowych;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działań o charakterze profilaktycznym realizowanych przez dzielnicowych Rewiru Dzielnicowych  oraz policjantów Zespołu Prewencji Kryminalnej Nieletnich i Patologii Wydziału Prewencji;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postępowań w sprawach nieletnich;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zarządzania kryzysowego oraz działalności sztabowej;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prowadzenia czynności wyjaśniających w sprawach o wykroczenia.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  <w:t>Służba ruchu drogowego realizuje zadania w zakresie: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służby na drogach oraz obsługi zdarzeń drogowych;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prowadzenia akcji własnych i zleconych związanych z poprawą bezpieczeństwa na drogach powiatu stalowowolskiego.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color w:val="00000A"/>
          <w:sz w:val="24"/>
          <w:szCs w:val="24"/>
          <w:u w:val="single"/>
          <w:lang w:val="pl-PL"/>
        </w:rPr>
        <w:t>Służba kryminalna realizuje zadania w zakresie: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prowadzenia postępowań karnych, w związku z popełnionymi przestępstwami kryminalnymi, gospodarczymi, przestępczością narkotykową i korupcją;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pracy operacyjnej;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poszukiwania osób ukrywających się przed wymiarem sprawiedliwości.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  <w:t>Służba wspomagająca działalność Policji (logistyka) realizuje zadania w zakresie: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organizacji zaopatrzenia, w tym zapewnienie środków technicznych i materiałów pędnych oraz utrzymanie w sprawności środków transportu;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obsługi policyjnych systemów łączności radiowych i informatycznych oraz zapewnienia niezbędnego sprzętu w tym zakresie;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prowadzenia postępowań związanych z wypadkami w służbie;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zapewnienia przestrzegania przepisów bhp oraz p. pożarowych;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ochrony informacji i dokumentów niejawnych;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obsługi kadrowej;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obsługi kancelaryjnej jednostki;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Style w:val="Apple-style-span"/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nadzorowanie i koordynowanie prac remontowo budowlanych.</w:t>
      </w:r>
    </w:p>
    <w:p>
      <w:pPr>
        <w:pStyle w:val="Normal"/>
        <w:spacing w:lineRule="auto" w:line="360"/>
        <w:ind w:left="360" w:hanging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Struktura Komendy Powiatowej Policji w Stalowej Woli </w:t>
      </w:r>
    </w:p>
    <w:p>
      <w:pPr>
        <w:pStyle w:val="Normal"/>
        <w:spacing w:lineRule="auto" w:line="360" w:before="0" w:after="6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 w:bidi="ar-SA"/>
        </w:rPr>
      </w:pPr>
      <w:r>
        <w:rPr/>
        <w:drawing>
          <wp:inline distT="0" distB="0" distL="0" distR="0">
            <wp:extent cx="5756910" cy="3466465"/>
            <wp:effectExtent l="0" t="0" r="0" b="0"/>
            <wp:docPr id="3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  <w:t>III. WYBRANE KATEGORIE PRZESTĘPCZOŚCI</w:t>
      </w:r>
    </w:p>
    <w:p>
      <w:pPr>
        <w:pStyle w:val="Normal"/>
        <w:spacing w:lineRule="auto" w:line="360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  <w:t xml:space="preserve"> </w:t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b/>
          <w:sz w:val="24"/>
          <w:szCs w:val="24"/>
          <w:lang w:val="pl-PL"/>
        </w:rPr>
        <w:t xml:space="preserve">1. Przestępczość ogółem </w:t>
      </w:r>
    </w:p>
    <w:p>
      <w:pPr>
        <w:pStyle w:val="Caption"/>
        <w:keepNext w:val="true"/>
        <w:spacing w:lineRule="auto" w:line="360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cs="Times New Roman" w:ascii="Times New Roman" w:hAnsi="Times New Roman"/>
          <w:b w:val="false"/>
          <w:color w:val="000000" w:themeColor="text1"/>
          <w:lang w:val="pl-PL"/>
        </w:rPr>
        <w:t xml:space="preserve">Tabela </w:t>
      </w:r>
      <w:r>
        <w:rPr>
          <w:rFonts w:cs="Times New Roman" w:ascii="Times New Roman" w:hAnsi="Times New Roman"/>
          <w:b w:val="false"/>
          <w:color w:val="000000" w:themeColor="text1"/>
          <w:lang w:val="pl-PL"/>
        </w:rPr>
        <w:fldChar w:fldCharType="begin"/>
      </w:r>
      <w:r>
        <w:rPr>
          <w:b w:val="false"/>
          <w:rFonts w:cs="Times New Roman" w:ascii="Times New Roman" w:hAnsi="Times New Roman"/>
          <w:color w:val="000000"/>
          <w:lang w:val="pl-PL"/>
        </w:rPr>
        <w:instrText xml:space="preserve"> SEQ Tabela \* ARABIC </w:instrText>
      </w:r>
      <w:r>
        <w:rPr>
          <w:b w:val="false"/>
          <w:rFonts w:cs="Times New Roman" w:ascii="Times New Roman" w:hAnsi="Times New Roman"/>
          <w:color w:val="000000"/>
          <w:lang w:val="pl-PL"/>
        </w:rPr>
        <w:fldChar w:fldCharType="separate"/>
      </w:r>
      <w:r>
        <w:rPr>
          <w:b w:val="false"/>
          <w:rFonts w:cs="Times New Roman" w:ascii="Times New Roman" w:hAnsi="Times New Roman"/>
          <w:color w:val="000000"/>
          <w:lang w:val="pl-PL"/>
        </w:rPr>
        <w:t>1</w:t>
      </w:r>
      <w:r>
        <w:rPr>
          <w:b w:val="false"/>
          <w:rFonts w:cs="Times New Roman" w:ascii="Times New Roman" w:hAnsi="Times New Roman"/>
          <w:color w:val="000000"/>
          <w:lang w:val="pl-PL"/>
        </w:rPr>
        <w:fldChar w:fldCharType="end"/>
      </w:r>
      <w:r>
        <w:rPr>
          <w:rFonts w:cs="Times New Roman" w:ascii="Times New Roman" w:hAnsi="Times New Roman"/>
          <w:b w:val="false"/>
          <w:color w:val="000000" w:themeColor="text1"/>
          <w:lang w:val="pl-PL"/>
        </w:rPr>
        <w:t>.</w:t>
      </w:r>
      <w:r>
        <w:rPr>
          <w:rFonts w:cs="Times New Roman" w:ascii="Times New Roman" w:hAnsi="Times New Roman"/>
          <w:color w:val="000000" w:themeColor="text1"/>
          <w:lang w:val="pl-PL"/>
        </w:rPr>
        <w:t xml:space="preserve"> Przestępczość ogółem</w:t>
      </w:r>
    </w:p>
    <w:tbl>
      <w:tblPr>
        <w:tblStyle w:val="Tabela-Siatka"/>
        <w:tblW w:w="992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5"/>
        <w:gridCol w:w="1985"/>
        <w:gridCol w:w="1985"/>
        <w:gridCol w:w="1985"/>
        <w:gridCol w:w="1985"/>
      </w:tblGrid>
      <w:tr>
        <w:trPr/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Rok</w:t>
            </w:r>
          </w:p>
        </w:tc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Przestępstwa popełnione</w:t>
            </w:r>
          </w:p>
        </w:tc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Przestępstwa wykryte</w:t>
            </w:r>
          </w:p>
        </w:tc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Wykrywalność</w:t>
            </w:r>
          </w:p>
        </w:tc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Zatrzymani na gorącym uczynku</w:t>
            </w:r>
          </w:p>
        </w:tc>
      </w:tr>
      <w:tr>
        <w:trPr/>
        <w:tc>
          <w:tcPr>
            <w:tcW w:w="198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2021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2 075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1687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80,8%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170</w:t>
            </w:r>
          </w:p>
        </w:tc>
      </w:tr>
      <w:tr>
        <w:trPr/>
        <w:tc>
          <w:tcPr>
            <w:tcW w:w="198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2022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1472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1001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67,7%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186</w:t>
            </w:r>
          </w:p>
        </w:tc>
      </w:tr>
      <w:tr>
        <w:trPr/>
        <w:tc>
          <w:tcPr>
            <w:tcW w:w="198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2023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1321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984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73,8%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pl-PL" w:eastAsia="pl-PL" w:bidi="ar-SA"/>
              </w:rPr>
              <w:t>169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 xml:space="preserve">Dane </w:t>
      </w:r>
      <w:r>
        <w:rPr>
          <w:rFonts w:cs="Times New Roman" w:ascii="Times New Roman" w:hAnsi="Times New Roman"/>
          <w:color w:val="000000" w:themeColor="text1"/>
          <w:sz w:val="16"/>
          <w:szCs w:val="16"/>
          <w:lang w:val="pl-PL"/>
        </w:rPr>
        <w:t xml:space="preserve">ustalono na podstawie „Biuletynu statystycznego KWP w Rzeszowie za rok 2023 r.” </w:t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color w:val="000000"/>
          <w:sz w:val="20"/>
          <w:szCs w:val="20"/>
          <w:lang w:val="pl-PL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pl-PL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Style w:val="Apple-style-span"/>
          <w:rFonts w:cs="Times New Roman" w:ascii="Times New Roman" w:hAnsi="Times New Roman"/>
          <w:color w:val="000000"/>
          <w:sz w:val="20"/>
          <w:szCs w:val="20"/>
          <w:lang w:val="pl-PL"/>
        </w:rPr>
        <w:t xml:space="preserve">Wykres 2. </w:t>
      </w:r>
      <w:r>
        <w:rPr>
          <w:rStyle w:val="Apple-style-span"/>
          <w:rFonts w:cs="Times New Roman" w:ascii="Times New Roman" w:hAnsi="Times New Roman"/>
          <w:b/>
          <w:color w:val="000000"/>
          <w:sz w:val="20"/>
          <w:szCs w:val="20"/>
          <w:lang w:val="pl-PL"/>
        </w:rPr>
        <w:t>Przestępczość na terenie powiatu stalowowolskiego</w:t>
        <w:br/>
      </w:r>
      <w:r>
        <w:rPr/>
        <w:drawing>
          <wp:inline distT="0" distB="0" distL="0" distR="0">
            <wp:extent cx="5486400" cy="3200400"/>
            <wp:effectExtent l="0" t="0" r="0" b="0"/>
            <wp:docPr id="4" name="Wykres 9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Style w:val="Apple-style-span"/>
          <w:rFonts w:cs="Times New Roman" w:ascii="Times New Roman" w:hAnsi="Times New Roman"/>
          <w:b/>
          <w:color w:val="000000"/>
          <w:sz w:val="20"/>
          <w:szCs w:val="20"/>
          <w:lang w:val="pl-PL"/>
        </w:rPr>
        <w:br/>
      </w:r>
      <w:r>
        <w:rPr>
          <w:rFonts w:cs="Times New Roman" w:ascii="Times New Roman" w:hAnsi="Times New Roman"/>
          <w:sz w:val="16"/>
          <w:szCs w:val="16"/>
          <w:lang w:val="pl-PL"/>
        </w:rPr>
        <w:t xml:space="preserve">Dane ustalono na podstawie „Biuletynu statystycznego KWP w Rzeszowie za rok 2023 r.”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ab/>
        <w:t xml:space="preserve">W przypadku przestępstw ogółem, w roku 2023 odnotowano 1321 sytuacji w których stwierdzono popełnienie przestępstwa, z czego 984 zostało zakończonych wykryciem sprawców. Współczynnik wykrywalności wyniósł 73,8%, a liczba sprawców, zatrzymanych na gorącym uczynku popełnienia przestępstwa , wyniosła 169.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Na podstawie powyższych wartości, można stwierdzić, iż w przypadku przestępczości ogółem, sytuacja przedstawia się zadowalająco, gdyż od roku 2021, rok do roku, ilości przestępstw spadają. Poprawę w tym obszarze, można także zaobserwować na podstawie wskaźnika wykrywalności, który w stosunku do roku poprzedniego także uległ poprawie. W przypadku ilości sprawców zatrzymanych na gorącym uczynku, wartość wyniosła nieznacznie mniej, niż w latach poprzednich, ale jest to wartość zadowalając, gdyż uzyskana przy mniejszej ilości przestępstw.  </w:t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b/>
          <w:sz w:val="24"/>
          <w:szCs w:val="24"/>
          <w:lang w:val="pl-PL"/>
        </w:rPr>
        <w:t>2. Przestępczość kryminalna</w:t>
      </w:r>
    </w:p>
    <w:p>
      <w:pPr>
        <w:pStyle w:val="Caption"/>
        <w:keepNext w:val="true"/>
        <w:spacing w:lineRule="auto" w:line="360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cs="Times New Roman" w:ascii="Times New Roman" w:hAnsi="Times New Roman"/>
          <w:b w:val="false"/>
          <w:color w:val="000000" w:themeColor="text1"/>
          <w:lang w:val="pl-PL"/>
        </w:rPr>
        <w:t xml:space="preserve">Tabela </w:t>
      </w:r>
      <w:r>
        <w:rPr>
          <w:rFonts w:cs="Times New Roman" w:ascii="Times New Roman" w:hAnsi="Times New Roman"/>
          <w:b w:val="false"/>
          <w:color w:val="000000" w:themeColor="text1"/>
          <w:lang w:val="pl-PL"/>
        </w:rPr>
        <w:fldChar w:fldCharType="begin"/>
      </w:r>
      <w:r>
        <w:rPr>
          <w:b w:val="false"/>
          <w:rFonts w:cs="Times New Roman" w:ascii="Times New Roman" w:hAnsi="Times New Roman"/>
          <w:color w:val="000000"/>
          <w:lang w:val="pl-PL"/>
        </w:rPr>
        <w:instrText xml:space="preserve"> SEQ Tabela \* ARABIC </w:instrText>
      </w:r>
      <w:r>
        <w:rPr>
          <w:b w:val="false"/>
          <w:rFonts w:cs="Times New Roman" w:ascii="Times New Roman" w:hAnsi="Times New Roman"/>
          <w:color w:val="000000"/>
          <w:lang w:val="pl-PL"/>
        </w:rPr>
        <w:fldChar w:fldCharType="separate"/>
      </w:r>
      <w:r>
        <w:rPr>
          <w:b w:val="false"/>
          <w:rFonts w:cs="Times New Roman" w:ascii="Times New Roman" w:hAnsi="Times New Roman"/>
          <w:color w:val="000000"/>
          <w:lang w:val="pl-PL"/>
        </w:rPr>
        <w:t>2</w:t>
      </w:r>
      <w:r>
        <w:rPr>
          <w:b w:val="false"/>
          <w:rFonts w:cs="Times New Roman" w:ascii="Times New Roman" w:hAnsi="Times New Roman"/>
          <w:color w:val="000000"/>
          <w:lang w:val="pl-PL"/>
        </w:rPr>
        <w:fldChar w:fldCharType="end"/>
      </w:r>
      <w:r>
        <w:rPr>
          <w:rFonts w:cs="Times New Roman" w:ascii="Times New Roman" w:hAnsi="Times New Roman"/>
          <w:color w:val="000000" w:themeColor="text1"/>
          <w:lang w:val="pl-PL"/>
        </w:rPr>
        <w:t>. Przestępczość kryminalna</w:t>
        <w:br/>
      </w:r>
    </w:p>
    <w:tbl>
      <w:tblPr>
        <w:tblStyle w:val="Tabela-Siatka"/>
        <w:tblW w:w="992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85"/>
        <w:gridCol w:w="1985"/>
        <w:gridCol w:w="1985"/>
        <w:gridCol w:w="1985"/>
        <w:gridCol w:w="1985"/>
      </w:tblGrid>
      <w:tr>
        <w:trPr/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Rok</w:t>
            </w:r>
          </w:p>
        </w:tc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Przestępstwa kryminalne</w:t>
            </w:r>
          </w:p>
        </w:tc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Przestępstwa kryminalne wykryte</w:t>
            </w:r>
          </w:p>
        </w:tc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Wykrywalność</w:t>
            </w:r>
          </w:p>
        </w:tc>
        <w:tc>
          <w:tcPr>
            <w:tcW w:w="198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Zatrzymani na gorącym uczynku</w:t>
            </w:r>
          </w:p>
        </w:tc>
      </w:tr>
      <w:tr>
        <w:trPr/>
        <w:tc>
          <w:tcPr>
            <w:tcW w:w="198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2021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1 362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1078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78,5%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ar-SA"/>
              </w:rPr>
              <w:t>60</w:t>
            </w:r>
          </w:p>
        </w:tc>
      </w:tr>
      <w:tr>
        <w:trPr/>
        <w:tc>
          <w:tcPr>
            <w:tcW w:w="198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2022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1060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706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66,3%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pl-PL" w:bidi="ar-SA"/>
              </w:rPr>
              <w:t>74</w:t>
            </w:r>
          </w:p>
        </w:tc>
      </w:tr>
      <w:tr>
        <w:trPr/>
        <w:tc>
          <w:tcPr>
            <w:tcW w:w="198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Style w:val="Apple-style-span"/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Style w:val="Apple-style-span"/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2023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955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732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75,8%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pl-PL" w:eastAsia="pl-PL" w:bidi="ar-SA"/>
              </w:rPr>
              <w:t>85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2023 r.”.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 xml:space="preserve">Wykres 3. </w:t>
      </w:r>
      <w:r>
        <w:rPr>
          <w:rFonts w:cs="Times New Roman" w:ascii="Times New Roman" w:hAnsi="Times New Roman"/>
          <w:b/>
          <w:sz w:val="20"/>
          <w:szCs w:val="20"/>
          <w:lang w:val="pl-PL"/>
        </w:rPr>
        <w:t>Przestępczość kryminalna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5" name="Wykres 1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cs="Times New Roman" w:ascii="Times New Roman" w:hAnsi="Times New Roman"/>
          <w:sz w:val="16"/>
          <w:szCs w:val="16"/>
          <w:lang w:val="pl-PL"/>
        </w:rPr>
        <w:t xml:space="preserve"> </w:t>
      </w:r>
      <w:r>
        <w:rPr>
          <w:rFonts w:cs="Times New Roman" w:ascii="Times New Roman" w:hAnsi="Times New Roman"/>
          <w:sz w:val="16"/>
          <w:szCs w:val="16"/>
          <w:lang w:val="pl-PL"/>
        </w:rPr>
        <w:br/>
        <w:t>Dane ustalono na podstawie „Biuletynu statystycznego KWP w Rzeszowie za rok 2023 r.”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Kolejnym sygnałem świadczącym, iż na terenie powiatu stalowowolskiego w roku 2023, </w:t>
        <w:br/>
        <w:t xml:space="preserve">w zakresie stanu bezpieczeństwa, doszło do znacznej poprawy, są wartości mierników z kategorii  przestępczości kryminalnej, które wyniosły: przestępstwa popełnione – 955, przestępstwa wykryte – 732, wykrywalność – 75,8%, ilość zatrzymanych sprawców na gorącym uczynku – 85.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Analizując powyższe wartości, należy stwierdzić, iż w przypadku przestępczości kryminalnej, podobnie jak w kategorii przestępczości ogółem, rok 2023 przyniósł znaczną poprawę, gdyż ilość popełnionych przestępstw w stosunku do lat poprzednich uległa spadkowi, o 105 przestępstw w stosunku do roku 2022 i o 407 przestępstw, w porównaniu do roku 2021. Ponadto ilość przestępstw wykrytych, pomimo ogólnego spadku przestępstw kryminalnych w roku 2023, uległa wzrostowi, co jest oczywiście wartością oczekiwaną i w stosunku do roku poprzedniego, wyniosła o 26 przestępstw wykrytych więcej. Sytuacja ta, ma przełożenie w wartości wskaźnika wykrywalności, który także wzrósł o 2,7% do roku poprzedniego.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Korzystnie wygląda także sytuacja w przypadku zatrzymanych na gorącym uczynku, gdyż wartość ta wyniosła o 11 zatrzymanych więcej w stosunku do roku poprzedniego, a w stosunku do roku 2021, o 25 zatrzymanych więcej.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3. Przestępstwa kryminalne w 7 wybranych kategoriach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W kategorii przestępstw kryminalnych, najważniejszym wyznacznikiem stanu bezpieczeństwa, są wartości uzyskiwane w zebranych, w tzw. grupie przestępstw, z 7 wybranych kategorii przestępstw kryminalnych do których zaliczono przestępstwa wzbudzające </w:t>
        <w:br/>
        <w:t>w społeczeństwie największe obawy i niepokój tj.: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val="pl-PL" w:eastAsia="pl-PL" w:bidi="ar-SA"/>
        </w:rPr>
        <w:t>Bójka i pobicie,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val="pl-PL" w:eastAsia="pl-PL" w:bidi="ar-SA"/>
        </w:rPr>
        <w:t>Kradzież cudzej rzeczy,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val="pl-PL" w:eastAsia="pl-PL" w:bidi="ar-SA"/>
        </w:rPr>
        <w:t>Kradzież samochodu i poprzez włamanie,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val="pl-PL" w:eastAsia="pl-PL" w:bidi="ar-SA"/>
        </w:rPr>
        <w:t>Kradzież z włamaniem,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val="pl-PL" w:eastAsia="pl-PL" w:bidi="ar-SA"/>
        </w:rPr>
        <w:t>Rozbój, kradzież rozbójnicza i wymuszenia rozbójnicze,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val="pl-PL" w:eastAsia="pl-PL" w:bidi="ar-SA"/>
        </w:rPr>
        <w:t>Uszkodzenie mienia,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4"/>
          <w:szCs w:val="24"/>
          <w:lang w:val="pl-PL" w:eastAsia="pl-PL" w:bidi="ar-SA"/>
        </w:rPr>
        <w:t>Uszczerbek na zdrowiu.</w:t>
      </w:r>
      <w:r>
        <w:rPr>
          <w:rFonts w:cs="Times New Roman" w:ascii="Times New Roman" w:hAnsi="Times New Roman"/>
          <w:color w:val="000000" w:themeColor="text1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Caption"/>
        <w:keepNext w:val="true"/>
        <w:spacing w:lineRule="auto" w:line="360"/>
        <w:rPr>
          <w:rFonts w:ascii="Times New Roman" w:hAnsi="Times New Roman" w:cs="Times New Roman"/>
          <w:b w:val="false"/>
          <w:color w:val="000000" w:themeColor="text1"/>
          <w:lang w:val="pl-PL"/>
        </w:rPr>
      </w:pPr>
      <w:r>
        <w:rPr>
          <w:rFonts w:cs="Times New Roman" w:ascii="Times New Roman" w:hAnsi="Times New Roman"/>
          <w:b w:val="false"/>
          <w:color w:val="000000" w:themeColor="text1"/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p>
      <w:pPr>
        <w:pStyle w:val="Caption"/>
        <w:keepNext w:val="true"/>
        <w:spacing w:lineRule="auto" w:line="360"/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cs="Times New Roman" w:ascii="Times New Roman" w:hAnsi="Times New Roman"/>
          <w:b w:val="false"/>
          <w:color w:val="000000" w:themeColor="text1"/>
          <w:lang w:val="pl-PL"/>
        </w:rPr>
        <w:t>Tabela nr 3.</w:t>
      </w:r>
      <w:r>
        <w:rPr>
          <w:rFonts w:cs="Times New Roman" w:ascii="Times New Roman" w:hAnsi="Times New Roman"/>
          <w:color w:val="000000" w:themeColor="text1"/>
          <w:lang w:val="pl-PL"/>
        </w:rPr>
        <w:t xml:space="preserve"> Wybrane 7 kategorii przestępstw kryminalnych</w:t>
      </w:r>
    </w:p>
    <w:tbl>
      <w:tblPr>
        <w:tblW w:w="10262" w:type="dxa"/>
        <w:jc w:val="left"/>
        <w:tblInd w:w="79" w:type="dxa"/>
        <w:tblLayout w:type="fixed"/>
        <w:tblCellMar>
          <w:top w:w="9" w:type="dxa"/>
          <w:left w:w="69" w:type="dxa"/>
          <w:bottom w:w="0" w:type="dxa"/>
          <w:right w:w="69" w:type="dxa"/>
        </w:tblCellMar>
        <w:tblLook w:val="04a0"/>
      </w:tblPr>
      <w:tblGrid>
        <w:gridCol w:w="1418"/>
        <w:gridCol w:w="737"/>
        <w:gridCol w:w="736"/>
        <w:gridCol w:w="737"/>
        <w:gridCol w:w="738"/>
        <w:gridCol w:w="737"/>
        <w:gridCol w:w="737"/>
        <w:gridCol w:w="736"/>
        <w:gridCol w:w="737"/>
        <w:gridCol w:w="737"/>
        <w:gridCol w:w="738"/>
        <w:gridCol w:w="737"/>
        <w:gridCol w:w="736"/>
      </w:tblGrid>
      <w:tr>
        <w:trPr>
          <w:trHeight w:val="608" w:hRule="atLeast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KPP w Stalowej Woli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val="pl-PL" w:eastAsia="pl-PL" w:bidi="ar-SA"/>
              </w:rPr>
              <w:t>Ilość przestępstw</w:t>
            </w:r>
          </w:p>
        </w:tc>
        <w:tc>
          <w:tcPr>
            <w:tcW w:w="2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val="pl-PL" w:eastAsia="pl-PL" w:bidi="ar-SA"/>
              </w:rPr>
              <w:t>Przestępstwa wykryte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val="pl-PL" w:eastAsia="pl-PL" w:bidi="ar-SA"/>
              </w:rPr>
              <w:t>Wskaźnik wykrywalności %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kern w:val="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val="pl-PL" w:eastAsia="pl-PL" w:bidi="ar-SA"/>
              </w:rPr>
              <w:t>Zatrzymani na gorącym uczynku</w:t>
            </w:r>
          </w:p>
        </w:tc>
      </w:tr>
      <w:tr>
        <w:trPr>
          <w:trHeight w:val="20" w:hRule="atLeast"/>
        </w:trPr>
        <w:tc>
          <w:tcPr>
            <w:tcW w:w="141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2021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2023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2023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2023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2022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2023</w:t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  <w:t>Bójka i pobicie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88,9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71,4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50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3</w:t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  <w:t>Kradzież cudzej rzeczy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139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169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145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61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70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20,7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36,1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47,3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8</w:t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  <w:t>Kradzież samochodu i poprzez włamanie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16,7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50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0</w:t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  <w:t>Kradzież z włamaniem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140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80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90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137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35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60,8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66,5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39,8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0</w:t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  <w:t>Rozbój, kradzież i wymuszenia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80,0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95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77,8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5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4</w:t>
            </w:r>
          </w:p>
        </w:tc>
      </w:tr>
      <w:tr>
        <w:trPr>
          <w:trHeight w:val="1134" w:hRule="exac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  <w:t>Uszkodzenie mienia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77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98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58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37,2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27,6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22,4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</w:t>
            </w:r>
          </w:p>
        </w:tc>
      </w:tr>
      <w:tr>
        <w:trPr>
          <w:trHeight w:val="1055" w:hRule="exac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5B3D7" w:themeFill="accent1" w:themeFillTint="99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18"/>
                <w:szCs w:val="18"/>
                <w:lang w:val="pl-PL" w:eastAsia="pl-PL" w:bidi="ar-SA"/>
              </w:rPr>
              <w:t>Uszczerbek na zdrowiu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22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36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31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34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28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86,4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94,4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90,3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0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 xml:space="preserve">Dane ustalono na podstawie „Biuletynu statystycznego KWP w Rzeszowie za rok 2023 r.”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 xml:space="preserve">Wykres 4. </w:t>
      </w:r>
      <w:r>
        <w:rPr>
          <w:rFonts w:cs="Times New Roman" w:ascii="Times New Roman" w:hAnsi="Times New Roman"/>
          <w:b/>
          <w:sz w:val="20"/>
          <w:szCs w:val="20"/>
          <w:lang w:val="pl-PL"/>
        </w:rPr>
        <w:t xml:space="preserve">Przestępczość kryminalna w 7 kategoriach </w:t>
        <w:br/>
      </w:r>
      <w:r>
        <w:rPr/>
        <w:drawing>
          <wp:inline distT="0" distB="0" distL="0" distR="0">
            <wp:extent cx="5486400" cy="3200400"/>
            <wp:effectExtent l="0" t="0" r="0" b="0"/>
            <wp:docPr id="6" name="Wykres 1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20"/>
          <w:szCs w:val="20"/>
          <w:lang w:val="pl-PL"/>
        </w:rPr>
        <w:br/>
      </w:r>
      <w:r>
        <w:rPr>
          <w:rFonts w:cs="Times New Roman" w:ascii="Times New Roman" w:hAnsi="Times New Roman"/>
          <w:sz w:val="16"/>
          <w:szCs w:val="16"/>
          <w:lang w:val="pl-PL"/>
        </w:rPr>
        <w:t xml:space="preserve">Dane ustalono na podstawie „Biuletynu statystycznego KWP w Rzeszowie za rok 2023 r.”.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ab/>
        <w:t xml:space="preserve">Biorąc jako wyznacznik stanu bezpieczeństwa ilości przestępstw popełnionych, należy stwierdzić, iż w przypadku przestępstw z wybranych 7 kategorii, sytuacja porównywalnie </w:t>
        <w:br/>
        <w:t xml:space="preserve">do powyżej omawianych kategorii, także uległa poprawie, gdyż w roku 2023, we wszystkich kategoriach odnotowano spadki ilości przestępstw. Największy spadek, odnotowano w kategorii, kradzież z włamaniem, gdzie w roku 2022, ilość przestępstw wyniosła 204, a w roku ubiegłym, stwierdzono ich 80, co stanowi spadek o 124 przestępstwa.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Pozytywnie przedstawia się także sytuacja w kategorii, kradzież cudzej rzeczy w której oprócz spadku ilości przestępstw o 24, w stosunku do roku 2022, stwierdzono także wzrosty </w:t>
        <w:br/>
        <w:t xml:space="preserve">w wykrywalności o 11,2 % i w ilości zatrzymanych na gorącym uczynku, których zatrzymano </w:t>
        <w:br/>
        <w:t xml:space="preserve">o 5 więcej niż rok wcześniej.   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Ponadto, w przypadku mierników wykrywalności i zatrzymanych sprawców na gorącym uczynku, wzrost wykrywalności odnotowano także w kategorii kradzież samochodu, a w przypadku zatrzymanych w kategorii bójka i pobicie. Natomiast w pozostałych wybranych kategoriach, wartości tych dwóch mierników, uległy nieznacznym  spadkom.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4. Zabójstwa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ab/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We wszystkich kategoriach przestępstw kryminalnych, najcięższym przestępstwem </w:t>
        <w:br/>
        <w:t xml:space="preserve">a mającym bardzo duży wpływ na poczucie bezpieczeństwa przez społeczeństwo, jest niewątpliwie przestępstwo z art. 148 Kodeksu Karnego, zabójstwo. W tej kategorii w roku 2023, na terenie powiatu stalowowolskiego doszło do jednego zdarzenia, w wyniku którego śmierć poniosły trzy osoby. Sprawca zdarzenia został zatrzymany, po podjętych poszukiwaniach przez policjantów </w:t>
        <w:br/>
        <w:t xml:space="preserve">z KPP w Stalowej Woli, w ramach zarządzonego przez Komendanta, alarmu jednostki. Czynności </w:t>
        <w:br/>
        <w:t xml:space="preserve">w sprawie, pod nadzorem Prokuratury Okręgowej w Tarnobrzegu, prowadzi tut. KPP.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ab/>
        <w:t xml:space="preserve">Porównując do lat poprzednich, rok 2023 wypada dość niekorzystnie, gdyż </w:t>
        <w:br/>
        <w:t xml:space="preserve">w roku 2022 na terenie powiatu miało miejsce 1 zabójstwo, a w roku 2021 nie stwierdzono takiego przestępstwa.  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5. Przestępstwa narkotykowe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pl-PL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  <w:lang w:val="pl-PL"/>
        </w:rPr>
        <w:t>Tabela nr 4.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  <w:lang w:val="pl-PL"/>
        </w:rPr>
        <w:t xml:space="preserve"> Przestępstwa z Ustawy o przeciwdziałaniu narkomanii </w:t>
      </w:r>
    </w:p>
    <w:tbl>
      <w:tblPr>
        <w:tblStyle w:val="Tabela-Siatka"/>
        <w:tblW w:w="98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4"/>
        <w:gridCol w:w="1971"/>
        <w:gridCol w:w="1975"/>
        <w:gridCol w:w="1980"/>
        <w:gridCol w:w="1974"/>
      </w:tblGrid>
      <w:tr>
        <w:trPr>
          <w:trHeight w:val="454" w:hRule="atLeast"/>
        </w:trPr>
        <w:tc>
          <w:tcPr>
            <w:tcW w:w="1954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Rok</w:t>
            </w:r>
          </w:p>
        </w:tc>
        <w:tc>
          <w:tcPr>
            <w:tcW w:w="197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Ilość przestępstw</w:t>
            </w:r>
          </w:p>
        </w:tc>
        <w:tc>
          <w:tcPr>
            <w:tcW w:w="1975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Przestępstwa wykryte</w:t>
              <w:br/>
            </w:r>
          </w:p>
        </w:tc>
        <w:tc>
          <w:tcPr>
            <w:tcW w:w="198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Wskaźnik wykrywalności</w:t>
            </w:r>
          </w:p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%</w:t>
            </w:r>
          </w:p>
        </w:tc>
        <w:tc>
          <w:tcPr>
            <w:tcW w:w="1974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Zatrzymani na gorącym uczynku</w:t>
            </w:r>
          </w:p>
        </w:tc>
      </w:tr>
      <w:tr>
        <w:trPr>
          <w:trHeight w:val="454" w:hRule="atLeast"/>
        </w:trPr>
        <w:tc>
          <w:tcPr>
            <w:tcW w:w="1954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2021</w:t>
            </w:r>
          </w:p>
        </w:tc>
        <w:tc>
          <w:tcPr>
            <w:tcW w:w="197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173</w:t>
            </w:r>
          </w:p>
        </w:tc>
        <w:tc>
          <w:tcPr>
            <w:tcW w:w="197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169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97,7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20</w:t>
            </w:r>
          </w:p>
        </w:tc>
      </w:tr>
      <w:tr>
        <w:trPr>
          <w:trHeight w:val="454" w:hRule="atLeast"/>
        </w:trPr>
        <w:tc>
          <w:tcPr>
            <w:tcW w:w="1954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2022</w:t>
            </w:r>
          </w:p>
        </w:tc>
        <w:tc>
          <w:tcPr>
            <w:tcW w:w="197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103</w:t>
            </w:r>
          </w:p>
        </w:tc>
        <w:tc>
          <w:tcPr>
            <w:tcW w:w="197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96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93,2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pl-PL" w:eastAsia="en-US" w:bidi="en-US"/>
              </w:rPr>
              <w:t>19</w:t>
            </w:r>
          </w:p>
        </w:tc>
      </w:tr>
      <w:tr>
        <w:trPr>
          <w:trHeight w:val="454" w:hRule="atLeast"/>
        </w:trPr>
        <w:tc>
          <w:tcPr>
            <w:tcW w:w="1954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2023</w:t>
            </w:r>
          </w:p>
        </w:tc>
        <w:tc>
          <w:tcPr>
            <w:tcW w:w="1971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148</w:t>
            </w:r>
          </w:p>
        </w:tc>
        <w:tc>
          <w:tcPr>
            <w:tcW w:w="197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145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98</w:t>
            </w:r>
          </w:p>
        </w:tc>
        <w:tc>
          <w:tcPr>
            <w:tcW w:w="1974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pl-PL" w:eastAsia="en-US" w:bidi="en-US"/>
              </w:rPr>
              <w:t>29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2023 r.”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18"/>
          <w:szCs w:val="18"/>
          <w:lang w:val="pl-PL"/>
        </w:rPr>
        <w:t xml:space="preserve">Tabela nr 5. </w:t>
      </w:r>
      <w:r>
        <w:rPr>
          <w:rFonts w:cs="Times New Roman" w:ascii="Times New Roman" w:hAnsi="Times New Roman"/>
          <w:b/>
          <w:bCs/>
          <w:color w:val="000000" w:themeColor="text1"/>
          <w:sz w:val="18"/>
          <w:szCs w:val="18"/>
          <w:lang w:val="pl-PL"/>
        </w:rPr>
        <w:t>Ilość i rodzaje zabezpieczonych środków odurzających, substancji psychotropowych</w:t>
      </w:r>
    </w:p>
    <w:tbl>
      <w:tblPr>
        <w:tblW w:w="9980" w:type="dxa"/>
        <w:jc w:val="left"/>
        <w:tblInd w:w="192" w:type="dxa"/>
        <w:tblLayout w:type="fixed"/>
        <w:tblCellMar>
          <w:top w:w="9" w:type="dxa"/>
          <w:left w:w="96" w:type="dxa"/>
          <w:bottom w:w="0" w:type="dxa"/>
          <w:right w:w="96" w:type="dxa"/>
        </w:tblCellMar>
        <w:tblLook w:val="04a0"/>
      </w:tblPr>
      <w:tblGrid>
        <w:gridCol w:w="754"/>
        <w:gridCol w:w="2083"/>
        <w:gridCol w:w="2380"/>
        <w:gridCol w:w="2381"/>
        <w:gridCol w:w="2382"/>
      </w:tblGrid>
      <w:tr>
        <w:trPr>
          <w:trHeight w:val="397" w:hRule="exact"/>
        </w:trPr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Rodzaj</w:t>
            </w:r>
          </w:p>
        </w:tc>
        <w:tc>
          <w:tcPr>
            <w:tcW w:w="7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Ilości</w:t>
            </w:r>
          </w:p>
        </w:tc>
      </w:tr>
      <w:tr>
        <w:trPr>
          <w:trHeight w:val="397" w:hRule="exact"/>
        </w:trPr>
        <w:tc>
          <w:tcPr>
            <w:tcW w:w="7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0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2021 r.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2022 r.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2023 r.</w:t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Konopie indyjskie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316 roślin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100 roślin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20 roślin</w:t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Marihuana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196,62 g.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22747,396 g.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314,874 g.</w:t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3.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Ecstasy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103,466 g.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7,725 g.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7,988 g.</w:t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4.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Amfetamina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7,272 g.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285,165 g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0,2 g.</w:t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 xml:space="preserve">Kokaina 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1,664 g.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10,015 g.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10,958 g.</w:t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Haszysz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0,165 g.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 xml:space="preserve">7,632 g. 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3,962 g.</w:t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Mefedron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303,35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198,764</w:t>
            </w:r>
          </w:p>
        </w:tc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149,291 g.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Dane przekazane przez Wydział Kryminalny KPP w Stalowej Woli.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l-PL"/>
        </w:rPr>
      </w:pPr>
      <w:r>
        <w:rPr>
          <w:rFonts w:cs="Times New Roman" w:ascii="Times New Roman" w:hAnsi="Times New Roman"/>
          <w:color w:val="000000" w:themeColor="text1"/>
          <w:sz w:val="20"/>
          <w:szCs w:val="20"/>
          <w:lang w:val="pl-PL"/>
        </w:rPr>
        <w:t>Wykres 5.</w:t>
      </w:r>
      <w:r>
        <w:rPr>
          <w:rFonts w:cs="Times New Roman" w:ascii="Times New Roman" w:hAnsi="Times New Roman"/>
          <w:b/>
          <w:color w:val="000000" w:themeColor="text1"/>
          <w:sz w:val="20"/>
          <w:szCs w:val="20"/>
          <w:lang w:val="pl-PL"/>
        </w:rPr>
        <w:t xml:space="preserve"> Przestępczość narkotykowa</w:t>
      </w:r>
    </w:p>
    <w:p>
      <w:pPr>
        <w:pStyle w:val="Normal"/>
        <w:spacing w:lineRule="auto" w:line="360"/>
        <w:ind w:left="709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7" name="Wykres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br/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2023 r.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W przypadku przestępczości narkotykowej w roku 2023, na terenie powiatu stalowowolskiego odnotowano 148 przestępstw naruszających przepisy ustawy o przeciwdziałaniu narkomanii, w prawie wszystkich przypadkach sprawcy zostali ustaleni, tj. 145 przestępstw zostało wykrytych, a miernik wykrywalności wyniósł 98%. W trakcie przeprowadzanych czynności przez policjantów, 29 sprawców przestępstw zostało zatrzymanych na gorącym uczynku. W porównaniu do poprzednich lat, wartości uzyskanych mierników przedstawiają się korzystnie, gdyż ilość przestępstw, pomimo wzrostu w stosunku do roku 2022, jest znacznie niższa niż w roku 2021. Natomiast wykrywalność przestępstw narkotykowych, porównywalnie do poprzednich okresów, jest na zadowalająco wysokim poziomie, gdyż wyniosła 98%, co stanowi wzrost do roku 2022 </w:t>
        <w:br/>
        <w:t xml:space="preserve">o 4,8%, a do roku 2021 o 0,3%.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6. Przestępczość gospodarcza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color w:val="000000" w:themeColor="text1"/>
          <w:sz w:val="18"/>
          <w:szCs w:val="18"/>
          <w:lang w:val="pl-PL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  <w:lang w:val="pl-PL"/>
        </w:rPr>
        <w:t>Tabela nr 6.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  <w:lang w:val="pl-PL"/>
        </w:rPr>
        <w:t xml:space="preserve"> Przestępczość gospodarcza</w:t>
      </w:r>
    </w:p>
    <w:tbl>
      <w:tblPr>
        <w:tblStyle w:val="Tabela-Siatka"/>
        <w:tblW w:w="977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5"/>
        <w:gridCol w:w="1955"/>
        <w:gridCol w:w="1955"/>
        <w:gridCol w:w="1955"/>
        <w:gridCol w:w="1955"/>
      </w:tblGrid>
      <w:tr>
        <w:trPr/>
        <w:tc>
          <w:tcPr>
            <w:tcW w:w="195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Rok</w:t>
            </w:r>
          </w:p>
        </w:tc>
        <w:tc>
          <w:tcPr>
            <w:tcW w:w="195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Ilość popełnionych przestępstw</w:t>
            </w:r>
          </w:p>
        </w:tc>
        <w:tc>
          <w:tcPr>
            <w:tcW w:w="195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Przestępstwa wykryte</w:t>
            </w:r>
          </w:p>
        </w:tc>
        <w:tc>
          <w:tcPr>
            <w:tcW w:w="195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Wskaźnik wykrywalności</w:t>
              <w:br/>
              <w:t>%</w:t>
            </w:r>
          </w:p>
        </w:tc>
        <w:tc>
          <w:tcPr>
            <w:tcW w:w="195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Zatrzymani na gorącym uczynku</w:t>
            </w:r>
          </w:p>
        </w:tc>
      </w:tr>
      <w:tr>
        <w:trPr/>
        <w:tc>
          <w:tcPr>
            <w:tcW w:w="195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2021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516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424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81,9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4</w:t>
            </w:r>
          </w:p>
        </w:tc>
      </w:tr>
      <w:tr>
        <w:trPr/>
        <w:tc>
          <w:tcPr>
            <w:tcW w:w="195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2022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187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81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43,1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en-US" w:bidi="en-US"/>
              </w:rPr>
              <w:t>1</w:t>
            </w:r>
          </w:p>
        </w:tc>
      </w:tr>
      <w:tr>
        <w:trPr/>
        <w:tc>
          <w:tcPr>
            <w:tcW w:w="195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2023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209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107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50,7</w:t>
            </w:r>
          </w:p>
        </w:tc>
        <w:tc>
          <w:tcPr>
            <w:tcW w:w="1955" w:type="dxa"/>
            <w:tcBorders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en-US" w:bidi="en-US"/>
              </w:rPr>
              <w:t>2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 xml:space="preserve"> </w:t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2023 r.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 xml:space="preserve">Wykres 6. </w:t>
      </w:r>
      <w:r>
        <w:rPr>
          <w:rFonts w:cs="Times New Roman" w:ascii="Times New Roman" w:hAnsi="Times New Roman"/>
          <w:b/>
          <w:sz w:val="20"/>
          <w:szCs w:val="20"/>
          <w:lang w:val="pl-PL"/>
        </w:rPr>
        <w:t>Przestępczość gospodarcza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8" name="Wykres 7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roku 2023 w kategorii przestępczość gospodarcza, odnotowano 209 przestępstw, z czego 107 zostało wykrytych, a w dwóch przypadkach sprawcy zostali zatrzymani na gorącym uczynku popełnienia przestępstwa. Wartości te w porównaniu do roku poprzedniego nieznacznie wzrosły, natomiast w stosunku do roku 2021, zdecydowanie są niższe. 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strukturze przestępczości gospodarczej na terenie powiatu stalowowolskiego, zmniejszył się udział przestępstw na tzw. „BLIKA”, na rzecz oszustw internetowych, polegających na podszywaniu się przestępców pod znane witryny internetowe i z wykorzystaniem tych nielegalnych witryn, wyłudzanie danych kart płatniczych lub dokonywanie włamań na konta bankowe.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7. Postępowania w sprawach nieletnich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Czyny karalne nieletnich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Postępowania w sprawach o czyny karalne, zgodnie z ustawą o wspieraniu i resocjalizacji nieletnich,  podejmowane są w stosunku do osób, które dopuściły się takiego czynu po ukończeniu lat 13, ale nie ukończyły lat 17.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pl-PL"/>
        </w:rPr>
      </w:pPr>
      <w:r>
        <w:rPr>
          <w:rFonts w:cs="Times New Roman" w:ascii="Times New Roman" w:hAnsi="Times New Roman"/>
          <w:color w:val="000000" w:themeColor="text1"/>
          <w:sz w:val="18"/>
          <w:szCs w:val="18"/>
          <w:lang w:val="pl-PL"/>
        </w:rPr>
        <w:t>Tabela nr 7</w:t>
      </w:r>
      <w:r>
        <w:rPr>
          <w:rFonts w:cs="Times New Roman" w:ascii="Times New Roman" w:hAnsi="Times New Roman"/>
          <w:b/>
          <w:color w:val="000000" w:themeColor="text1"/>
          <w:sz w:val="18"/>
          <w:szCs w:val="18"/>
          <w:lang w:val="pl-PL"/>
        </w:rPr>
        <w:t>. Czyny karalne nieletnich</w:t>
      </w:r>
    </w:p>
    <w:tbl>
      <w:tblPr>
        <w:tblStyle w:val="Tabela-Siatka"/>
        <w:tblW w:w="98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96"/>
        <w:gridCol w:w="1450"/>
        <w:gridCol w:w="1397"/>
        <w:gridCol w:w="1397"/>
        <w:gridCol w:w="1397"/>
        <w:gridCol w:w="1397"/>
        <w:gridCol w:w="1396"/>
      </w:tblGrid>
      <w:tr>
        <w:trPr/>
        <w:tc>
          <w:tcPr>
            <w:tcW w:w="1396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0"/>
                <w:sz w:val="20"/>
                <w:szCs w:val="20"/>
                <w:lang w:val="pl-PL" w:eastAsia="pl-PL" w:bidi="ar-SA"/>
              </w:rPr>
              <w:t>Rok</w:t>
            </w:r>
          </w:p>
        </w:tc>
        <w:tc>
          <w:tcPr>
            <w:tcW w:w="1450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0"/>
                <w:sz w:val="20"/>
                <w:szCs w:val="20"/>
                <w:lang w:val="pl-PL" w:eastAsia="pl-PL" w:bidi="ar-SA"/>
              </w:rPr>
              <w:t>Ilość przestępstw ogółem</w:t>
            </w:r>
          </w:p>
        </w:tc>
        <w:tc>
          <w:tcPr>
            <w:tcW w:w="139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0"/>
                <w:sz w:val="20"/>
                <w:szCs w:val="20"/>
                <w:lang w:val="pl-PL" w:eastAsia="pl-PL" w:bidi="ar-SA"/>
              </w:rPr>
              <w:t>W tym czyny</w:t>
              <w:br/>
              <w:t>karalne</w:t>
              <w:br/>
              <w:t>nieletnich</w:t>
            </w:r>
          </w:p>
        </w:tc>
        <w:tc>
          <w:tcPr>
            <w:tcW w:w="139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360" w:beforeAutospacing="1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0"/>
                <w:sz w:val="20"/>
                <w:szCs w:val="20"/>
                <w:lang w:val="pl-PL" w:eastAsia="pl-PL" w:bidi="ar-SA"/>
              </w:rPr>
              <w:t>% czynów</w:t>
              <w:br/>
              <w:t>nieletnich do ogółu</w:t>
              <w:br/>
              <w:t>przestępstw</w:t>
            </w:r>
          </w:p>
        </w:tc>
        <w:tc>
          <w:tcPr>
            <w:tcW w:w="139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0"/>
                <w:sz w:val="20"/>
                <w:szCs w:val="20"/>
                <w:lang w:val="pl-PL" w:eastAsia="pl-PL" w:bidi="ar-SA"/>
              </w:rPr>
              <w:t>Osoby podejrzane ogółem</w:t>
            </w:r>
          </w:p>
        </w:tc>
        <w:tc>
          <w:tcPr>
            <w:tcW w:w="1397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0"/>
                <w:sz w:val="20"/>
                <w:szCs w:val="20"/>
                <w:lang w:val="pl-PL" w:eastAsia="pl-PL" w:bidi="ar-SA"/>
              </w:rPr>
              <w:t>W tym nieletni sprawcy</w:t>
            </w:r>
          </w:p>
        </w:tc>
        <w:tc>
          <w:tcPr>
            <w:tcW w:w="1396" w:type="dxa"/>
            <w:tcBorders/>
            <w:shd w:color="auto" w:fill="C6D9F1" w:themeFill="text2" w:themeFillTint="33" w:val="clea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0"/>
                <w:sz w:val="20"/>
                <w:szCs w:val="20"/>
                <w:lang w:val="pl-PL" w:eastAsia="pl-PL" w:bidi="ar-SA"/>
              </w:rPr>
              <w:t>% nieletni sprawcy do ogółu podejrzanych</w:t>
            </w:r>
          </w:p>
        </w:tc>
      </w:tr>
      <w:tr>
        <w:trPr/>
        <w:tc>
          <w:tcPr>
            <w:tcW w:w="1396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2021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2075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168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8,09%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629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36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5.7%</w:t>
            </w:r>
          </w:p>
        </w:tc>
      </w:tr>
      <w:tr>
        <w:trPr/>
        <w:tc>
          <w:tcPr>
            <w:tcW w:w="1396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2022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1472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90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6,1%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561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18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pl-PL" w:eastAsia="pl-PL" w:bidi="ar-SA"/>
              </w:rPr>
              <w:t>3,2%</w:t>
            </w:r>
          </w:p>
        </w:tc>
      </w:tr>
      <w:tr>
        <w:trPr/>
        <w:tc>
          <w:tcPr>
            <w:tcW w:w="1396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pl-PL" w:bidi="ar-SA"/>
              </w:rPr>
              <w:t>2023</w:t>
            </w:r>
          </w:p>
        </w:tc>
        <w:tc>
          <w:tcPr>
            <w:tcW w:w="1450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pl-PL" w:bidi="ar-SA"/>
              </w:rPr>
              <w:t>1321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pl-PL" w:bidi="ar-SA"/>
              </w:rPr>
              <w:t>92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pl-PL" w:bidi="ar-SA"/>
              </w:rPr>
              <w:t>7%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pl-PL" w:bidi="ar-SA"/>
              </w:rPr>
              <w:t>506</w:t>
            </w:r>
          </w:p>
        </w:tc>
        <w:tc>
          <w:tcPr>
            <w:tcW w:w="1397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pl-PL" w:bidi="ar-SA"/>
              </w:rPr>
              <w:t>22</w:t>
            </w:r>
          </w:p>
        </w:tc>
        <w:tc>
          <w:tcPr>
            <w:tcW w:w="1396" w:type="dxa"/>
            <w:tcBorders/>
            <w:vAlign w:val="center"/>
          </w:tcPr>
          <w:p>
            <w:pPr>
              <w:pStyle w:val="Normal"/>
              <w:widowControl/>
              <w:spacing w:lineRule="auto" w:line="36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pl-PL" w:eastAsia="pl-PL" w:bidi="ar-SA"/>
              </w:rPr>
              <w:t>4,3%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  </w:t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2023 r.</w:t>
      </w:r>
    </w:p>
    <w:p>
      <w:pPr>
        <w:pStyle w:val="Normal"/>
        <w:spacing w:lineRule="auto" w:line="360" w:beforeAutospacing="1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W roku 2023 nieletni sprawcy czynów karalnych, dopuścili się 92 czynów, </w:t>
        <w:br/>
        <w:t xml:space="preserve">z czego wynika, iż w ogólnej ilości przestępstw popełnionych w roku 2023, udział nieletnich był na poziomie 7%. Udział nieletnich sprawców czynów karalnych, w ogólnej liczbie osób podejrzanych, wyniósł natomiast 4,3%. W porównaniu do poprzednich okresów, wartości te uległy nieznacznemu pogorszeniu w stosunku do roku 2022, natomiast w porównaniu do roku 2021 przedstawiają się korzystnie. Ilość czynów karalnych wzrosła o 2, w porównaniu do roku 2022, a do roku 2021 spadła o 76 czynów. Udział nieletnich sprawców czynów karalnych, w ogólnej liczbie przestępstw, w stosunku do roku 2022 wzrósł o 0.9%, a do roku 2021 spadł o 1,09%.  Ujętych sprawców czynów karalnych było o 4 więcej w porównaniu do roku 2022, a o 14 mniej niż w 2021 roku. 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pl-PL" w:eastAsia="pl-PL" w:bidi="ar-SA"/>
        </w:rPr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pl-PL" w:eastAsia="pl-PL" w:bidi="ar-SA"/>
        </w:rPr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pl-PL" w:eastAsia="pl-PL" w:bidi="ar-SA"/>
        </w:rPr>
        <w:t>Demoralizacja nieletniego</w:t>
      </w:r>
    </w:p>
    <w:p>
      <w:pPr>
        <w:pStyle w:val="Normal"/>
        <w:spacing w:lineRule="auto" w:line="360" w:beforeAutospacing="1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Ustawa o wspieraniu i resocjalizacji nieletnich poza czynami karalnymi, przewiduje także prowadzenie postępowań w sprawach o demoralizację, tj. gdy nieletni narusza zasady współżycia społecznego, popełnia czyny zabronione, systematycznie uchyla się od obowiązku szkolnego lub kształcenia zawodowego, używa alkoholu lub innych środków w celu wprowadzenia się w stan odurzenia, uprawia nierząd, włóczęgostwo lub bierze udział w grupach przestępczych.  W roku 2023 w Komendzie Powiatowej Policji w Stalowej Woli prowadzono 118 postępowań w sprawach o demoralizację, w zdecydowanej większości dotyczyły one treści umieszczanych w Internecie </w:t>
        <w:br/>
        <w:t>tj. hejt, poniżanie, ubliżanie oraz umieszczanie wizerunku bez zgody. Ponadto dotyczyły nieletnich którzy min.:</w:t>
      </w:r>
    </w:p>
    <w:p>
      <w:pPr>
        <w:pStyle w:val="ListParagraph"/>
        <w:numPr>
          <w:ilvl w:val="0"/>
          <w:numId w:val="10"/>
        </w:numPr>
        <w:spacing w:lineRule="auto" w:line="360" w:beforeAutospacing="1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uciekli z domów rodzinnych – 5 nieletnich,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uciekli z placówek opiekuńczo-wychowawczych – 1 nieletni,</w:t>
      </w:r>
    </w:p>
    <w:p>
      <w:pPr>
        <w:pStyle w:val="ListParagraph"/>
        <w:numPr>
          <w:ilvl w:val="0"/>
          <w:numId w:val="10"/>
        </w:numPr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spożywali alkohol – 10 nieletnich.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  <w:t>IV.  DZIAŁALNOŚĆ PREWENCYJNA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ab/>
        <w:t xml:space="preserve">Policjanci Komendy Powiatowej Policji w Stalowej Woli, przeciwdziałając naruszeniom prawa w celu zapewnienia porządku publicznego w roku 2023, na terenie powiatu stalowowolskiego:  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ogółem przeprowadzili 10109 interwencji,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skierowali 579 wniosków o ukaranie w sprawach o wykroczenia do Sądu Rejonowego </w:t>
        <w:br/>
        <w:t>w Stalowej Woli,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przeprowadzili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65</w:t>
      </w:r>
      <w:r>
        <w:rPr>
          <w:rFonts w:cs="Times New Roman" w:ascii="Times New Roman" w:hAnsi="Times New Roman"/>
          <w:color w:val="FF0000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zabezpieczeń wydarzeń tj.: imprezy masowe, imprezy okolicznościowe, mecze, wizyty VIP itp.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1. Interwencje policyjne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W reakcji na zgłoszenia społeczeństwa oraz w ramach służby patrolowej, policjanci tut. KPP z komórek patrolowo-interwencyjnych i Wydziału Ruchu Drogowego, rewiru Dzielnicowych oraz z Posterunków Policji w roku 2023 interweniowali 10109 razy, w tym: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1074 – interwencje domowe, 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1049 – interwencje w miejscu publicznym dotyczące zakłócania porządku publicznego, spoczynku nocnego itp.,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296 – interwencje dotyczące osób spożywających alkohol w miejscu publicznym,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1929 – interwencje związane z bezpieczeństwem w Ruchu Drogowym tj.: kontrole drogowe, kolizje i wypadki drogowe,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1401 – interwencji traktowanych było jako „pilne”, czyli dotyczyły zgłoszeń, gdzie realnie występowało zagrożenie życia, zdrowia lub mienia. W przypadku tych zgłoszeń, średni czas reakcji w roku 2023 wyniósł 8:48 min.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 xml:space="preserve">2. Zabezpieczenia imprez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ab/>
        <w:t xml:space="preserve">W roku 2023 policjanci z Komendy Powiatowej Policji w Stalowej Woli z uwagi na organizowane na terenie powiatu wydarzenia, w celu zapewnienia porządku publicznego zabezpieczyli: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31  - meczy piłki nożnej w tym:</w:t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25 - jako impreza masowa,</w:t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3 – jako mecz podwyższonego ryzyka,</w:t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9 - jako rozgrywki międzynarodowe w ramach rozgrywek Ligi Narodów U-19, </w:t>
        <w:br/>
        <w:t xml:space="preserve">U-21, Młodzieżowa Liga Mistrzów i Liga Narodów. 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7 - zgromadzeń publicznych,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7 – zabezpieczeń wizyt VIP,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20 - imprez i wydarzeń z ternu miasta i powiatu m.in.: </w:t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Wielka Orkiestra Świątecznej Pomocy,</w:t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festyny, jarmarki, pikniki, dożynki, </w:t>
      </w:r>
    </w:p>
    <w:p>
      <w:pPr>
        <w:pStyle w:val="ListParagraph"/>
        <w:numPr>
          <w:ilvl w:val="1"/>
          <w:numId w:val="3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koncerty plenerowe.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 xml:space="preserve">3. Pomieszczenia dla Osób Zatrzymanych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W strukturze organizacyjnej Komendy Powiatowej Policji w Stalowej Woli, funkcjonuje  komórka organizacyjna, Pomieszczenia dla Osób Zatrzymanych w których umieszczane są osoby zatrzymane oraz doprowadzone w celu wytrzeźwienia. W roku 2023 łączna ilość osób osadzonych w pomieszczeniach wyniosła – 1072, z czego: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307 - to podejrzani o popełnienie przestępstwa,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6 – zatrzymani w związku z popełnieniem wykroczenia,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195 -  zatrzymani na polecenie sądu lub prokuratora,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82 - osoby zatrzymanie prewencyjne, gdy stwarzali zagrożenia dla życia i zdrowia innych osób,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482 - osoby doprowadzone w celu wytrzeźwienia z uwagi na stan nietrzeźwości, który zagrażał ich zdrowiu i życiu lub innych osób,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451 - mężczyzn,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31 - kobiet.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W roku 2023, porównywalnie do lat ubiegłych, najliczniejszą grupą, osób osadzonych w tut. PdOZ, były osoby doprowadzone celem wytrzeźwienia, co oznacza, iż nadużywanie alkoholu jest bardzo dużym problemem społecznych na terenie powiatu. W tym miejscu, należy podkreślić, </w:t>
        <w:br/>
        <w:t xml:space="preserve">iż czynności związane z doprowadzaniem osób w celu wytrzeźwienia do jednostki Policji oraz sam pobyt osób w PdOZ, angażują po stronie Policji znaczne siły policyjne oraz generują po stronie Policji znaczne koszty rzeczowe. Niewątpliwie utworzenie Izby Wytrzeźwień, która swoim zasięgiem obsługiwałaby nawet kilka jednostek samorządowych, byłaby w tym zakresie bardzo dobrym rozwiązaniem. Komendant Powiatowy Policji w Stalowej Woli występował już z taką inicjatywą do Prezydenta Miasta Stalowej Woli i Starosty Stalowowolskiego, którzy są organami władnymi do utworzenia takiej placówki na podległym terenie lub podjęcia stosownej inicjatywy.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 xml:space="preserve">4. Służby ponadnormatywne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2023 roku na służby ponadnormatywne zostały przekazane środki  finansowe </w:t>
        <w:br/>
        <w:t>w wysokości 276 000 zł i kwota ta została w całości wykorzystana przez Komendę Powiatową Policji w Stalowej Woli.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ramach funkcjonowania tej formy służby, policjanci łącznie wypracowali 6000 godzin.  Służby ponadnormatywne organizowane były jako patrole piesze i zmotoryzowane w systemie czterogodzinnym i ośmiogodzinnym.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Policjanci w ramach służby ponadnormatywnej uzyskali następujące wyniki;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Wylegitymowano osób – 1480, w tym nieletnich – 18,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Dokonano kontroli pojazdów – 86,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Dokonano sprawdzenia miejsc zagrożonych – 1897,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Dokonano kontroli obiektów – 1835,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Ogółem wykonano interwencji – 933 z czego:                                                                  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 miejscu publicznym – 855,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domowych – 78,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Ujawniono wykroczeń – 257 z czego: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nałożono MKK – 139  na kwotę – 27450,- zł.,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sporządzono wniosków o ukaranie do Sądu Rejonowego – 6,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pouczono osób – 144,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Zatrzymano sprawców przestępstw  ogółem – 11,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Zatrzymano dowodów rejestracyjnych – 6,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Izolowano w PDOZ w celu wytrzeźwienia – 26.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5.</w:t>
      </w:r>
      <w:r>
        <w:rPr>
          <w:rFonts w:cs="Times New Roman" w:ascii="Times New Roman" w:hAnsi="Times New Roman"/>
          <w:b/>
          <w:color w:val="FF0000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Współpraca z instytucjami pozapolicyjnymi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ab/>
        <w:t>Komenda Powiatowa Policji w Stalowej Woli w celu zapewnienia bezpieczeństwa na  podległym terenie podejmuje współpracę z wieloma służbami i instytucjami min.: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Straż Ochrony Kolei – wspólne patrole w rejonach należących do kolei pod kątem kradzieży i dewastacji mienia oraz wymiana informacji o potencjalnych zagrożeniach – 23</w:t>
      </w:r>
      <w:r>
        <w:rPr>
          <w:rFonts w:cs="Times New Roman" w:ascii="Times New Roman" w:hAnsi="Times New Roman"/>
          <w:color w:val="FF0000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>wspólne działania,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Straż Leśna – współpraca pod kątem zwalczania przestępczości leśnej oraz zwalczania choroby ASF (Afrykański Pomór Świń) – 4 wspólne działań,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Straż Rybacka – wspólne patrole w rejonach akwenów wodnych, celem ujawniania naruszeń przepisów ustawy o rybactwie śródlądowym – 6 wspólnych działań, 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Państwową Strażą Pożarną – wspólne działania w ramach zdarzeń tj.: wypadki drogowe, pożary, poszukiwania osób zaginionych i inne. Ponadto w roku 2023 z uwagi na zagrożenia utonięciami, w rejonie dzikich kąpielisk rzeki San, zorganizowano - 7 wspólnych działań, </w:t>
      </w:r>
    </w:p>
    <w:p>
      <w:pPr>
        <w:pStyle w:val="ListParagraph"/>
        <w:numPr>
          <w:ilvl w:val="0"/>
          <w:numId w:val="9"/>
        </w:numPr>
        <w:spacing w:lineRule="auto" w:line="360"/>
        <w:ind w:left="709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Powiatowy Inspektor Weterynarii – podejmowane czynności w zakresie zabezpieczania zwierząt żywych i padłych oraz wspólne kontrole miejsc handlu zwierzętami lub pochodnymi zwierząt pod kątem przestrzegania przepisów weterynaryjnych oraz w zakresie zwalczania choroby ASF.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pacing w:val="60"/>
          <w:sz w:val="24"/>
          <w:szCs w:val="24"/>
          <w:lang w:val="pl-PL"/>
        </w:rPr>
        <w:t>V. DZIAŁALNOŚĆ PROFILAKTYCZNA;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W roku 2023, w ramach działalności profilaktycznej w Komendzie Powiatowej Policji </w:t>
        <w:br/>
        <w:t xml:space="preserve">w Stalowej Woli, przeprowadzono działania w następujących zakresach: 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Ruch drogowy (jazda po alkoholu, prędkość, niechronieni uczestnicy ruchu drogowego) – 160 przedsięwzięć tj.: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Trzeźwy poranek,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Trzeźwy kierowca,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Prędkość,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Bezpieczny pieszy,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Niechronienie uczestnicy ruchu,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Autobus,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Motocykl,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Bezpieczny przejazd,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Twoje światła nasze bezpieczeństwo.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Bezpieczeństwo dzieci i młodzieży, w tym przemoc rówieśnicza: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120 - spotkań z dziećmi, dotyczących bezpieczeństwa najmłodszych uczestników ruchu drogowego,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80 - spotkań z dziećmi, młodzieżą i nauczycielami, dotyczących przemocy rówieśniczej, w tym niszczenia cudzego mienia, gróźb karalnych, przemocy fizycznej, naruszenia nietykalności cielesnej, bójek, naruszenia godności i dóbr osobistych drugiego człowieka,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126 - spotkań z dziećmi i osobami starszymi, dotyczącymi bezpiecznego zachowania się w kontaktach z psami,</w:t>
      </w:r>
    </w:p>
    <w:p>
      <w:pPr>
        <w:pStyle w:val="ListParagraph"/>
        <w:numPr>
          <w:ilvl w:val="1"/>
          <w:numId w:val="11"/>
        </w:numPr>
        <w:spacing w:lineRule="auto" w:line="360"/>
        <w:ind w:left="108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 xml:space="preserve">w ramach działań „Bezpieczeństwo I klasa”, przeprowadzono 45 spotkań w których uczestniczyło  ok. 1400 uczniów klas I. 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Cyberprzestępczość w tym cyberprzemoc, kradzież danych, oszustwa internetowe: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135 - spotkań z dziećmi i młodzieżą,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50 - spotkań z nauczycielami,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4 - spotkania z rodzicami,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Łączna ilość osób uczestniczących w spotkaniach – 4874.</w:t>
      </w:r>
    </w:p>
    <w:p>
      <w:pPr>
        <w:pStyle w:val="Normal"/>
        <w:spacing w:lineRule="auto" w:line="360"/>
        <w:ind w:left="1080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Patologie społeczne, w tym alkoholizm, narkomania, prostytucja i wykorzystywanie seksualne małoletnich, przemoc w rodzinie, subkultury, sekty i nowe ruchy religijne: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20 - spotkań z młodzieżą, nauczycielami i rodzicami – uczestniczyło łącznie 850 osób,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250 - kontroli lokali gastronomicznych, sklepów i innych placówkach w tym 80 kontroli przeprowadzono wspólnie z pracownikami Gminnej Komisji Rozwiązywania Problemów Alkoholowych.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Mowa nienawiści: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współuczestnictwo w organizacji wraz z IPN Oddział w Rzeszowie w konferencjach i warsztatach:</w:t>
      </w:r>
    </w:p>
    <w:p>
      <w:pPr>
        <w:pStyle w:val="ListParagraph"/>
        <w:numPr>
          <w:ilvl w:val="2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2 konferencje dla młodzieży szkół średnich,</w:t>
      </w:r>
    </w:p>
    <w:p>
      <w:pPr>
        <w:pStyle w:val="ListParagraph"/>
        <w:numPr>
          <w:ilvl w:val="2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3 warsztaty dla uczniów szkół podstawowych.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 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Bezpieczeństwo osób starszych, w tym oszustwa, przemoc: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32 - spotkania z osobami starszymi w parafiach, administracjach osiedli, miejscach użyteczności publicznej,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rozdysponowano 500 sztuk materiałów informujących w postaci ulotek i plakatów oraz 200 pakietów skierowanych do osób samotnie mieszkających.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Handel ludźmi: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14 - spotkań z młodzieżą szkół średnich oraz innymi grupami społecznymi,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2 - konferencje z młodzieżą szkół średnich.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w wydarzeniach łącznie uczestniczyło ok. 870 osób.  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Bezdomność i żebractwo: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 xml:space="preserve">W okresie jesienno-zimowym, policjanci wspólnie z pracownikami MOPS podejmowali kontroli miejsc, w których mogą przebywać osoby bezdomne. Osobom bezdomnym udzielano niezbędnej pomocy i informowano o placówkach w których mogą uzyskać pomoc. Ponadto, wszystkim policjantom służb patrolowych tut. KPP, w trakcie odpraw do służy, zlecano zadania </w:t>
        <w:br/>
        <w:t xml:space="preserve">w zakresie udzielania niezbędnej pomocy osobom bezdomnym. 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Bezpieczeństwo w przestrzeni publicznej, w tym bezpieczeństwo w środkach komunikacji publicznej, graffiti: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 xml:space="preserve">8 - spotkań z młodzieżą, nauczycielami, pedagogami szkolnymi, rodzicami </w:t>
        <w:br/>
        <w:t xml:space="preserve">i administratorami osiedli, 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 xml:space="preserve">Dzielnicowi Rewiru Dzielnicowych w ramach obchodów rejonów dokonywali sprawdzeń wytypowanych miejsc pod kątem ujawniania przypadków niszczenia mienia.  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val="pl-PL" w:eastAsia="pl-PL" w:bidi="ar-SA"/>
        </w:rPr>
        <w:t>Bezpieczny wypoczynek, w tym działania prewencyjne pod nazwą „Bezpieczne wakacje” i „Bezpieczne ferie”: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val="pl-PL" w:eastAsia="pl-PL" w:bidi="ar-SA"/>
        </w:rPr>
        <w:t>40 - spotkań z dziećmi, które dotyczyły bezpieczeństwa najmłodszych uczestników ruchu drogowego,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val="pl-PL" w:eastAsia="pl-PL" w:bidi="ar-SA"/>
        </w:rPr>
        <w:t>20 - spotkań z uczestnikami zimowego wypoczynku,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val="pl-PL" w:eastAsia="pl-PL" w:bidi="ar-SA"/>
        </w:rPr>
        <w:t>30 - spotkań z dziećmi i młodzieżą, uczestnikami zorganizowanego wypoczynku letniego,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val="pl-PL" w:eastAsia="pl-PL" w:bidi="ar-SA"/>
        </w:rPr>
        <w:t>udział w 15 imprezach plenerowych organizowanych przez różne podmioty.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val="pl-PL" w:eastAsia="pl-PL" w:bidi="ar-SA"/>
        </w:rPr>
        <w:t>Ofiary przestępstw, w tym działania w ramach „Tygodnia Pomocy Ofiarom Przestępstw”, wykorzystanie Przyjaznych Pokoi Przesłuchań: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pl-PL" w:eastAsia="pl-PL" w:bidi="ar-SA"/>
        </w:rPr>
        <w:t xml:space="preserve">w ramach „Tygodnia Pomocy Ofiarom Przestępstw”, którego celem było zwrócenie szczególnej uwagi na potrzeby i prawa osób pokrzywdzonych przestępstwem </w:t>
        <w:br/>
        <w:t>w Komendzie Powiatowej Policji w Stalowej Woli został utworzony Punkt Informacyjny w którym policjanci tut. jednostki pełnili dyżury,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pl-PL" w:eastAsia="pl-PL" w:bidi="ar-SA"/>
        </w:rPr>
        <w:t xml:space="preserve">w ramach naszej jednostki funkcjonuje pomieszczenie „Przyjazny Pokój Przesłuchań” w którym w roku 2023 zostało przesłuchanych 160 dzieci – sprawców czynów karalnych, zagrożonych demoralizacją, małoletnich świadków </w:t>
        <w:br/>
        <w:t>i pokrzywdzonych,</w:t>
      </w:r>
    </w:p>
    <w:p>
      <w:pPr>
        <w:pStyle w:val="ListParagraph"/>
        <w:numPr>
          <w:ilvl w:val="1"/>
          <w:numId w:val="11"/>
        </w:numPr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pl-PL" w:eastAsia="pl-PL" w:bidi="ar-SA"/>
        </w:rPr>
        <w:t xml:space="preserve">w roku 2023 przekazano do III Wydziału Rodzinnego i Nieletnich, Sądu Rejonowego w Stalowej Woli - 210 materiałów w sprawach nieletnich dotyczących czynów karalnych oraz demoralizacji.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VI. KRAJOWA MAPA ZAGROŻEŃ BEZPIECZEŃSTWA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1607185</wp:posOffset>
            </wp:positionH>
            <wp:positionV relativeFrom="paragraph">
              <wp:posOffset>-1360170</wp:posOffset>
            </wp:positionV>
            <wp:extent cx="2776220" cy="1873250"/>
            <wp:effectExtent l="0" t="0" r="0" b="0"/>
            <wp:wrapSquare wrapText="largest"/>
            <wp:docPr id="9" name="Obraz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1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408" t="-459" r="-408" b="-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roku 2016 została uruchomiona strona internetowa, „Krajowa Mapa Zagrożeń Bezpieczeństwa”. Od tamtego czasu, narzędzie to zyskało wielu użytkowników, którzy w sposób anonimowy, dokonują zgłoszeń zagrożeń,  które następnie są weryfikowane przez policjantów.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roku 2023, mieszkańcy powiatu stalowowolskiego z wykorzystaniem Krajowej Mapy Zagrożeń Bezpieczeństwa, dokonali 708 zgłoszeń, które następnie były przedmiotem weryfikacji przez policjantów z KPP w Stalowej Woli.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>Tabela nr 8. Z</w:t>
      </w:r>
      <w:r>
        <w:rPr>
          <w:rFonts w:cs="Times New Roman" w:ascii="Times New Roman" w:hAnsi="Times New Roman"/>
          <w:b/>
          <w:sz w:val="20"/>
          <w:szCs w:val="20"/>
          <w:lang w:val="pl-PL"/>
        </w:rPr>
        <w:t>głoszenia na KMZB</w:t>
      </w:r>
    </w:p>
    <w:tbl>
      <w:tblPr>
        <w:tblW w:w="8960" w:type="dxa"/>
        <w:jc w:val="left"/>
        <w:tblInd w:w="211" w:type="dxa"/>
        <w:tblLayout w:type="fixed"/>
        <w:tblCellMar>
          <w:top w:w="9" w:type="dxa"/>
          <w:left w:w="106" w:type="dxa"/>
          <w:bottom w:w="0" w:type="dxa"/>
          <w:right w:w="106" w:type="dxa"/>
        </w:tblCellMar>
        <w:tblLook w:val="04a0"/>
      </w:tblPr>
      <w:tblGrid>
        <w:gridCol w:w="4480"/>
        <w:gridCol w:w="4479"/>
      </w:tblGrid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Status zagrożenia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Liczba</w:t>
            </w:r>
          </w:p>
        </w:tc>
      </w:tr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ar-SA"/>
              </w:rPr>
              <w:t>Potwierdzonych  (w tym potwierdzone przekazane poza Policję oraz potwierdzone wyeliminowane)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150</w:t>
            </w:r>
          </w:p>
        </w:tc>
      </w:tr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ar-SA"/>
              </w:rPr>
              <w:t>Niepotwierdzonych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435</w:t>
            </w:r>
          </w:p>
        </w:tc>
      </w:tr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ar-SA"/>
              </w:rPr>
              <w:t>Żart lub Pomyłka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123</w:t>
            </w:r>
          </w:p>
        </w:tc>
      </w:tr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ar-SA"/>
              </w:rPr>
              <w:t>Ogółem: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708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„Krajowej Mapy Zagrożeń Bezpieczeństwa”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 xml:space="preserve">Tabela nr 9. </w:t>
      </w:r>
      <w:r>
        <w:rPr>
          <w:rFonts w:cs="Times New Roman" w:ascii="Times New Roman" w:hAnsi="Times New Roman"/>
          <w:b/>
          <w:sz w:val="20"/>
          <w:szCs w:val="20"/>
          <w:lang w:val="pl-PL"/>
        </w:rPr>
        <w:t xml:space="preserve">Najczęściej nanoszone zagrożenia </w:t>
      </w:r>
    </w:p>
    <w:tbl>
      <w:tblPr>
        <w:tblW w:w="8329" w:type="dxa"/>
        <w:jc w:val="left"/>
        <w:tblInd w:w="576" w:type="dxa"/>
        <w:tblLayout w:type="fixed"/>
        <w:tblCellMar>
          <w:top w:w="9" w:type="dxa"/>
          <w:left w:w="95" w:type="dxa"/>
          <w:bottom w:w="0" w:type="dxa"/>
          <w:right w:w="95" w:type="dxa"/>
        </w:tblCellMar>
        <w:tblLook w:val="04a0"/>
      </w:tblPr>
      <w:tblGrid>
        <w:gridCol w:w="5289"/>
        <w:gridCol w:w="3039"/>
      </w:tblGrid>
      <w:tr>
        <w:trPr>
          <w:trHeight w:val="851" w:hRule="atLeast"/>
        </w:trPr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Rodzaj zagrożenia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Ilość naniesionych zagrożeń</w:t>
            </w:r>
          </w:p>
        </w:tc>
      </w:tr>
      <w:tr>
        <w:trPr>
          <w:trHeight w:val="851" w:hRule="atLeast"/>
        </w:trPr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Akty wandalizmu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val="pl-PL" w:eastAsia="pl-PL" w:bidi="ar-SA"/>
              </w:rPr>
              <w:t>21</w:t>
            </w:r>
          </w:p>
        </w:tc>
      </w:tr>
      <w:tr>
        <w:trPr>
          <w:trHeight w:val="851" w:hRule="atLeast"/>
        </w:trPr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Dzikie wysypiska śmieci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val="pl-PL" w:eastAsia="pl-PL" w:bidi="ar-SA"/>
              </w:rPr>
              <w:t>24</w:t>
            </w:r>
          </w:p>
        </w:tc>
      </w:tr>
      <w:tr>
        <w:trPr>
          <w:trHeight w:val="851" w:hRule="atLeast"/>
        </w:trPr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Nieprawidłowe parkowanie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135</w:t>
            </w:r>
          </w:p>
        </w:tc>
      </w:tr>
      <w:tr>
        <w:trPr>
          <w:trHeight w:val="851" w:hRule="atLeast"/>
        </w:trPr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Niewłaściwa infrastruktura drogowa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60</w:t>
            </w:r>
          </w:p>
        </w:tc>
      </w:tr>
      <w:tr>
        <w:trPr>
          <w:trHeight w:val="851" w:hRule="atLeast"/>
        </w:trPr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Przekraczanie dozwolonej prędkości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198</w:t>
            </w:r>
          </w:p>
        </w:tc>
      </w:tr>
      <w:tr>
        <w:trPr>
          <w:trHeight w:val="851" w:hRule="atLeast"/>
        </w:trPr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Spożywanie alkoholu w miejscu objętym zakazem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129</w:t>
            </w:r>
          </w:p>
        </w:tc>
      </w:tr>
      <w:tr>
        <w:trPr>
          <w:trHeight w:val="851" w:hRule="atLeast"/>
        </w:trPr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Używanie środków odurzających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30</w:t>
            </w:r>
          </w:p>
        </w:tc>
      </w:tr>
      <w:tr>
        <w:trPr>
          <w:trHeight w:val="851" w:hRule="atLeast"/>
        </w:trPr>
        <w:tc>
          <w:tcPr>
            <w:tcW w:w="5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Zła organizacja ruchu drogowego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19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               </w:t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„Krajowej Mapy Zagrożeń Bezpieczeństwa”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Porównywalnie do lat poprzednich, w roku 2023 najliczniejszą grupę nanoszonych zgłoszeń z wykorzystaniem Krajowej Mapy Zagrożeń Bezpieczeństwa, stanowiły zagrożenia z zakresu ruchu drogowego tj.: przekraczanie dozwolonej prędkości - 198, nieprawidłowe parkowanie - 135 oraz niewłaściwa infrastruktura drogowa - 60. W przypadku zgłoszeń z zakresu prewencyjnego, najliczniejszą grupę stanowiły zagrożenia: spożywanie alkoholu w miejscu niedozwolonym - 129.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 xml:space="preserve">VII. BEZPIECZEŃSTWO W RUCHU DROGOWYM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1334135</wp:posOffset>
            </wp:positionH>
            <wp:positionV relativeFrom="paragraph">
              <wp:posOffset>-123825</wp:posOffset>
            </wp:positionV>
            <wp:extent cx="3240405" cy="3283585"/>
            <wp:effectExtent l="0" t="0" r="0" b="0"/>
            <wp:wrapSquare wrapText="largest"/>
            <wp:docPr id="10" name="Obraz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2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  <w:b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</w:r>
    </w:p>
    <w:p>
      <w:pPr>
        <w:pStyle w:val="Normal"/>
        <w:tabs>
          <w:tab w:val="left" w:pos="709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Powiat stalowowolski, jako jeden z najbardziej uprzemysłowionych powiatów województwa podkarpackiego, posiada rozbudowaną sieć dróg, na którą składają się drogi krajowe, wojewódzkie, powiatowe i gminne. </w:t>
      </w:r>
    </w:p>
    <w:p>
      <w:pPr>
        <w:pStyle w:val="Normal"/>
        <w:tabs>
          <w:tab w:val="left" w:pos="709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 roku 2023 na drogach powiatu stalowowolskiego miało miejsce:</w:t>
      </w:r>
    </w:p>
    <w:p>
      <w:pPr>
        <w:pStyle w:val="ListParagraph"/>
        <w:numPr>
          <w:ilvl w:val="0"/>
          <w:numId w:val="12"/>
        </w:numPr>
        <w:tabs>
          <w:tab w:val="left" w:pos="709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542 kolizje drogowe,</w:t>
      </w:r>
    </w:p>
    <w:p>
      <w:pPr>
        <w:pStyle w:val="ListParagraph"/>
        <w:numPr>
          <w:ilvl w:val="0"/>
          <w:numId w:val="12"/>
        </w:numPr>
        <w:tabs>
          <w:tab w:val="left" w:pos="709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71 wypadków drogowych w trakcie których:</w:t>
      </w:r>
    </w:p>
    <w:p>
      <w:pPr>
        <w:pStyle w:val="ListParagraph"/>
        <w:numPr>
          <w:ilvl w:val="1"/>
          <w:numId w:val="12"/>
        </w:numPr>
        <w:tabs>
          <w:tab w:val="left" w:pos="709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83 osoby odniosły rany,</w:t>
      </w:r>
    </w:p>
    <w:p>
      <w:pPr>
        <w:pStyle w:val="ListParagraph"/>
        <w:numPr>
          <w:ilvl w:val="1"/>
          <w:numId w:val="12"/>
        </w:numPr>
        <w:tabs>
          <w:tab w:val="left" w:pos="709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3 osoby poniosło śmierć.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 xml:space="preserve">Wykres 7. </w:t>
      </w:r>
      <w:r>
        <w:rPr>
          <w:rFonts w:cs="Times New Roman" w:ascii="Times New Roman" w:hAnsi="Times New Roman"/>
          <w:b/>
          <w:sz w:val="20"/>
          <w:szCs w:val="20"/>
          <w:lang w:val="pl-PL"/>
        </w:rPr>
        <w:t>Zdarzenia drogowe na drogach powiatu stalowowolskiego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11" name="Wykres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cs="Times New Roman" w:ascii="Times New Roman" w:hAnsi="Times New Roman"/>
          <w:bCs/>
          <w:sz w:val="16"/>
          <w:szCs w:val="16"/>
          <w:lang w:val="pl-PL"/>
        </w:rPr>
        <w:br/>
        <w:t>Dane przekazane przez Wydział Ruchu Drogowego KPP w Stalowej Woli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  <w:tab/>
        <w:t xml:space="preserve">Analizując mierniki za rok 2023, można stwierdzić, iż sytuacja na drogach powiatu utrzymała się na podobnym poziomie jak rok wcześniej, gdyż tylko nieznacznie obniżyła  się ilość kolizji z 546 w 2022 do 542 w 2023, natomiast ilość wypadków nieznacznie wzrosła, gdyż w roku 2022 wyniosła 69 a w roku 2023 było ich 71. Najważniejszym miernikiem w tym zakresie, jest ilość osób, które poniosły śmierć w wyniku wypadków drogowych a tych w roku 2023 było 3 osoby, czyli mniej o 1 osobę niż w roku 2022.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0"/>
          <w:szCs w:val="20"/>
          <w:lang w:val="pl-PL"/>
        </w:rPr>
      </w:pPr>
      <w:r>
        <w:rPr>
          <w:rFonts w:cs="Times New Roman" w:ascii="Times New Roman" w:hAnsi="Times New Roman"/>
          <w:bCs/>
          <w:sz w:val="20"/>
          <w:szCs w:val="20"/>
          <w:lang w:val="pl-PL"/>
        </w:rPr>
        <w:t xml:space="preserve">Tabela nr 10. </w:t>
      </w:r>
      <w:r>
        <w:rPr>
          <w:rFonts w:cs="Times New Roman" w:ascii="Times New Roman" w:hAnsi="Times New Roman"/>
          <w:b/>
          <w:bCs/>
          <w:sz w:val="20"/>
          <w:szCs w:val="20"/>
          <w:lang w:val="pl-PL"/>
        </w:rPr>
        <w:t>Zdarzenia drogowe w podziale na gminy powiatu</w:t>
      </w:r>
    </w:p>
    <w:tbl>
      <w:tblPr>
        <w:tblStyle w:val="Tabela-Siatka"/>
        <w:tblW w:w="98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83"/>
        <w:gridCol w:w="680"/>
        <w:gridCol w:w="680"/>
        <w:gridCol w:w="680"/>
        <w:gridCol w:w="680"/>
        <w:gridCol w:w="681"/>
        <w:gridCol w:w="681"/>
        <w:gridCol w:w="682"/>
        <w:gridCol w:w="681"/>
        <w:gridCol w:w="681"/>
        <w:gridCol w:w="681"/>
        <w:gridCol w:w="682"/>
        <w:gridCol w:w="681"/>
      </w:tblGrid>
      <w:tr>
        <w:trPr/>
        <w:tc>
          <w:tcPr>
            <w:tcW w:w="1683" w:type="dxa"/>
            <w:vMerge w:val="restart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pl-PL" w:eastAsia="pl-PL" w:bidi="ar-SA"/>
              </w:rPr>
              <w:t>Gmina</w:t>
            </w:r>
          </w:p>
        </w:tc>
        <w:tc>
          <w:tcPr>
            <w:tcW w:w="2040" w:type="dxa"/>
            <w:gridSpan w:val="3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  <w:t>Liczba wypadków</w:t>
            </w:r>
          </w:p>
        </w:tc>
        <w:tc>
          <w:tcPr>
            <w:tcW w:w="2042" w:type="dxa"/>
            <w:gridSpan w:val="3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  <w:t>Liczba zabitych</w:t>
            </w:r>
          </w:p>
        </w:tc>
        <w:tc>
          <w:tcPr>
            <w:tcW w:w="2044" w:type="dxa"/>
            <w:gridSpan w:val="3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  <w:t>Liczba rannych</w:t>
            </w:r>
          </w:p>
        </w:tc>
        <w:tc>
          <w:tcPr>
            <w:tcW w:w="2044" w:type="dxa"/>
            <w:gridSpan w:val="3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8"/>
                <w:szCs w:val="18"/>
                <w:lang w:val="pl-PL" w:eastAsia="pl-PL" w:bidi="ar-SA"/>
              </w:rPr>
              <w:t>Liczba kolizji</w:t>
            </w:r>
          </w:p>
        </w:tc>
      </w:tr>
      <w:tr>
        <w:trPr/>
        <w:tc>
          <w:tcPr>
            <w:tcW w:w="1683" w:type="dxa"/>
            <w:vMerge w:val="continue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</w:pPr>
            <w:r>
              <w:rPr>
                <w:rFonts w:eastAsia="" w:cs="Times New Roman" w:ascii="Times New Roman" w:hAnsi="Times New Roman"/>
                <w:b/>
                <w:bCs/>
                <w:kern w:val="0"/>
                <w:sz w:val="16"/>
                <w:szCs w:val="16"/>
                <w:lang w:val="pl-PL" w:eastAsia="en-US" w:bidi="en-US"/>
              </w:rPr>
            </w:r>
          </w:p>
        </w:tc>
        <w:tc>
          <w:tcPr>
            <w:tcW w:w="68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2021</w:t>
            </w:r>
          </w:p>
        </w:tc>
        <w:tc>
          <w:tcPr>
            <w:tcW w:w="68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2022</w:t>
            </w:r>
          </w:p>
        </w:tc>
        <w:tc>
          <w:tcPr>
            <w:tcW w:w="68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2023</w:t>
            </w:r>
          </w:p>
        </w:tc>
        <w:tc>
          <w:tcPr>
            <w:tcW w:w="680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2021</w:t>
            </w:r>
          </w:p>
        </w:tc>
        <w:tc>
          <w:tcPr>
            <w:tcW w:w="68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2022</w:t>
            </w:r>
          </w:p>
        </w:tc>
        <w:tc>
          <w:tcPr>
            <w:tcW w:w="68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2023</w:t>
            </w:r>
          </w:p>
        </w:tc>
        <w:tc>
          <w:tcPr>
            <w:tcW w:w="682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2021</w:t>
            </w:r>
          </w:p>
        </w:tc>
        <w:tc>
          <w:tcPr>
            <w:tcW w:w="68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2022</w:t>
            </w:r>
          </w:p>
        </w:tc>
        <w:tc>
          <w:tcPr>
            <w:tcW w:w="68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2023</w:t>
            </w:r>
          </w:p>
        </w:tc>
        <w:tc>
          <w:tcPr>
            <w:tcW w:w="68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2021</w:t>
            </w:r>
          </w:p>
        </w:tc>
        <w:tc>
          <w:tcPr>
            <w:tcW w:w="682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2022</w:t>
            </w:r>
          </w:p>
        </w:tc>
        <w:tc>
          <w:tcPr>
            <w:tcW w:w="681" w:type="dxa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2023</w:t>
            </w:r>
          </w:p>
        </w:tc>
      </w:tr>
      <w:tr>
        <w:trPr/>
        <w:tc>
          <w:tcPr>
            <w:tcW w:w="168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BOJANÓW –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0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-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33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23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30</w:t>
            </w:r>
          </w:p>
        </w:tc>
      </w:tr>
      <w:tr>
        <w:trPr/>
        <w:tc>
          <w:tcPr>
            <w:tcW w:w="168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PYSZNICA –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52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35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39</w:t>
            </w:r>
          </w:p>
        </w:tc>
      </w:tr>
      <w:tr>
        <w:trPr/>
        <w:tc>
          <w:tcPr>
            <w:tcW w:w="168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RADOMYŚL NAD SANEM - 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8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9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0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-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7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12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32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23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26</w:t>
            </w:r>
          </w:p>
        </w:tc>
      </w:tr>
      <w:tr>
        <w:trPr/>
        <w:tc>
          <w:tcPr>
            <w:tcW w:w="168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STALOWA WOLA – 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34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35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41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2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39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37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42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441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377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378</w:t>
            </w:r>
          </w:p>
        </w:tc>
      </w:tr>
      <w:tr>
        <w:trPr/>
        <w:tc>
          <w:tcPr>
            <w:tcW w:w="168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ZAKLIKÓW –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13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0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-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15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5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36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val="pl-PL" w:eastAsia="pl-PL" w:bidi="ar-SA"/>
              </w:rPr>
              <w:t>33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30</w:t>
            </w:r>
          </w:p>
        </w:tc>
      </w:tr>
      <w:tr>
        <w:trPr/>
        <w:tc>
          <w:tcPr>
            <w:tcW w:w="168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ZALESZANY –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6"/>
                <w:szCs w:val="16"/>
                <w:lang w:val="pl-PL" w:eastAsia="pl-PL" w:bidi="ar-SA"/>
              </w:rPr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9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10</w:t>
            </w:r>
          </w:p>
        </w:tc>
        <w:tc>
          <w:tcPr>
            <w:tcW w:w="6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1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9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6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17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56</w:t>
            </w:r>
          </w:p>
        </w:tc>
        <w:tc>
          <w:tcPr>
            <w:tcW w:w="68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18"/>
                <w:lang w:val="pl-PL" w:eastAsia="pl-PL" w:bidi="ar-SA"/>
              </w:rPr>
              <w:t>55</w:t>
            </w:r>
          </w:p>
        </w:tc>
        <w:tc>
          <w:tcPr>
            <w:tcW w:w="68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39</w:t>
            </w:r>
          </w:p>
        </w:tc>
      </w:tr>
      <w:tr>
        <w:trPr/>
        <w:tc>
          <w:tcPr>
            <w:tcW w:w="1683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Podsumowanie</w:t>
            </w:r>
          </w:p>
        </w:tc>
        <w:tc>
          <w:tcPr>
            <w:tcW w:w="680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79</w:t>
            </w:r>
          </w:p>
        </w:tc>
        <w:tc>
          <w:tcPr>
            <w:tcW w:w="680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69</w:t>
            </w:r>
          </w:p>
        </w:tc>
        <w:tc>
          <w:tcPr>
            <w:tcW w:w="680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71</w:t>
            </w:r>
          </w:p>
        </w:tc>
        <w:tc>
          <w:tcPr>
            <w:tcW w:w="680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8</w:t>
            </w:r>
          </w:p>
        </w:tc>
        <w:tc>
          <w:tcPr>
            <w:tcW w:w="681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4</w:t>
            </w:r>
          </w:p>
        </w:tc>
        <w:tc>
          <w:tcPr>
            <w:tcW w:w="681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3</w:t>
            </w:r>
          </w:p>
        </w:tc>
        <w:tc>
          <w:tcPr>
            <w:tcW w:w="682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90</w:t>
            </w:r>
          </w:p>
        </w:tc>
        <w:tc>
          <w:tcPr>
            <w:tcW w:w="681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73</w:t>
            </w:r>
          </w:p>
        </w:tc>
        <w:tc>
          <w:tcPr>
            <w:tcW w:w="681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83</w:t>
            </w:r>
          </w:p>
        </w:tc>
        <w:tc>
          <w:tcPr>
            <w:tcW w:w="681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650</w:t>
            </w:r>
          </w:p>
        </w:tc>
        <w:tc>
          <w:tcPr>
            <w:tcW w:w="682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18"/>
                <w:szCs w:val="18"/>
                <w:lang w:val="pl-PL" w:eastAsia="pl-PL" w:bidi="ar-SA"/>
              </w:rPr>
              <w:t>546</w:t>
            </w:r>
          </w:p>
        </w:tc>
        <w:tc>
          <w:tcPr>
            <w:tcW w:w="681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18"/>
                <w:szCs w:val="18"/>
                <w:lang w:val="pl-PL" w:eastAsia="pl-PL" w:bidi="ar-SA"/>
              </w:rPr>
              <w:t>542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16"/>
          <w:szCs w:val="16"/>
          <w:lang w:val="pl-PL"/>
        </w:rPr>
      </w:pPr>
      <w:r>
        <w:rPr>
          <w:rFonts w:cs="Times New Roman" w:ascii="Times New Roman" w:hAnsi="Times New Roman"/>
          <w:bCs/>
          <w:sz w:val="16"/>
          <w:szCs w:val="16"/>
          <w:lang w:val="pl-PL"/>
        </w:rPr>
        <w:t>Dane przekazane przez Wydział Ruchu Drogowego KPP w Stalowej Woli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Pod względem zdarzeń drogowych, podobnie do lat poprzednich, najbardziej zagrożoną gminą w powiecie stalowowolskim, było miasto Stalowa Wola, na terenie którego miało miejsce zdecydowanie najwięcej zdarzeń drogowych, gdyż w wyniku 41 wypadków, 1 osoba poniosła śmierć a 42 zostało rannych. Należy także dodać, iż większość mierników z terenu Stalowej Woli, uległa zwiększeniu. Powodem takiego stanu, jest fakt, iż Stalowa Wola jest największym miastem w powiecie, ma największą ilość mieszkańców, jak również na terenie Stalowej Woli z roku na rok zwiększa się natężenie ruchu drogowego, spowodowane rozbudową infrastruktury oraz rozwojem miasta, gdyż wiele osób z naszego powiatu i ościennych, znajduje tu zatrudnienie w dużej ilości zakładów produkcyjnych, handlowych i usługowych. Koncentruje się tu także, najbardziej rozbudowana w okolicy działalność handlowa w postaci sklepów wielkopowierzchniowych, galerii i targowiska miejskiego.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przypadku pozostałych gmin powiatu, pod względem zdarzeń drogowych, niekorzystnie wypadły także gminy Zaleszany, na terenie której miało miejsce 10 wypadków, 1 osoba poniosła śmierć a 17 było rannych oraz gmina Radomyśl nad Sanem, na terenie której w wyniku 9 wypadków, 12 osób zostało rannych. 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roku 2023, pod względem zdarzeń drogowych najbezpieczniej wypadła natomiast gmina Bojanów, gdzie w wyniku 3 wypadków rannych zostało 3 osoby, nie odnotowano ofiar śmiertelnych a liczba kolizji wyniosła 30.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 xml:space="preserve">Wykres 8. </w:t>
      </w:r>
      <w:r>
        <w:rPr>
          <w:rFonts w:cs="Times New Roman" w:ascii="Times New Roman" w:hAnsi="Times New Roman"/>
          <w:b/>
          <w:sz w:val="20"/>
          <w:szCs w:val="20"/>
          <w:lang w:val="pl-PL"/>
        </w:rPr>
        <w:t>Przestępczość w ruchu drogowym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12" name="Wykres 10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2023 r.”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  <w:tab/>
        <w:t xml:space="preserve">W przypadku ilości zatrzymanych sprawców przestępstw drogowych oraz sprawców najczęściej popełnianego przestępstwa drogowego, kierowanie pojazdem w stanie nietrzeźwości, </w:t>
        <w:br/>
        <w:t xml:space="preserve">w roku 2023 sytuacja uległa znacznej poprawie, gdyż w obu przypadka ilości te zmniejszyły się, </w:t>
        <w:br/>
        <w:t xml:space="preserve">co może oznaczać, iż wieloletnie działania podejmowane przez policjantów, kampanie społeczne jak również zaostrzenie prawa w tym zakresie odnoszą skutek, gdyż ilość zatrzymanych sprawców przestępstw drogowych zmniejszyła się o 30, a kierujących w stanie nietrzeźwości o 23 </w:t>
        <w:br/>
        <w:t xml:space="preserve">w porównaniu do roku 2022. </w:t>
      </w:r>
    </w:p>
    <w:p>
      <w:pPr>
        <w:pStyle w:val="Normal"/>
        <w:spacing w:lineRule="auto" w:line="360" w:beforeAutospacing="1" w:after="113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</w:r>
    </w:p>
    <w:p>
      <w:pPr>
        <w:pStyle w:val="Normal"/>
        <w:spacing w:lineRule="auto" w:line="360" w:beforeAutospacing="1" w:after="113"/>
        <w:rPr>
          <w:rFonts w:ascii="Calibri" w:hAnsi="Calibri" w:eastAsia="Times New Roman" w:cs="Calibri"/>
          <w:b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pl-PL" w:eastAsia="pl-PL" w:bidi="ar-SA"/>
        </w:rPr>
        <w:t>VIII. PRIORYTETY I ZAŁOŻENIA NA ROK 2024</w:t>
      </w:r>
    </w:p>
    <w:p>
      <w:pPr>
        <w:pStyle w:val="Normal"/>
        <w:spacing w:lineRule="auto" w:line="360" w:beforeAutospacing="1" w:after="142"/>
        <w:ind w:firstLine="709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Podstawowe zadania Policji zostały określone w art. 1 ust. 2 ustawy z dnia 6 kwietnia 1990 r. o Policji. Wzorem lat ubiegłych Komenda Powiatowa Policji w Stalowej Woli realizuje obok ustawowych zadań, również priorytety wyznaczone przez Komendanta Głównego Policji, które na lata 2021–2025, przedstawiają się następująco:  </w:t>
      </w: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 xml:space="preserve"> </w:t>
      </w:r>
    </w:p>
    <w:p>
      <w:pPr>
        <w:pStyle w:val="ListParagraph"/>
        <w:numPr>
          <w:ilvl w:val="0"/>
          <w:numId w:val="14"/>
        </w:numPr>
        <w:spacing w:lineRule="auto" w:line="360" w:beforeAutospacing="1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Optymalizacja działań w zakresie zwalczania kluczowych rodzajów przestępczości </w:t>
        <w:br/>
        <w:t>w tym cyberprzestępczości tj.:</w:t>
      </w:r>
    </w:p>
    <w:p>
      <w:pPr>
        <w:pStyle w:val="ListParagraph"/>
        <w:numPr>
          <w:ilvl w:val="1"/>
          <w:numId w:val="14"/>
        </w:numPr>
        <w:spacing w:lineRule="auto" w:line="360" w:before="0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Intensyfikacja działań Policji w zakresie zwalczania tzw. 7 kategorii przestępstw pospolitych, tj. bójka i pobicie, kradzież cudzej rzeczy, kradzież samochodu </w:t>
        <w:br/>
        <w:t xml:space="preserve">i poprzez włamanie, kradzież z włamaniem, rozbój, kradzież rozbójnicza </w:t>
        <w:br/>
        <w:t>i wymuszenia rozbójnicze, uszkodzenie rzeczy, uszczerbek na zdrowiu.</w:t>
      </w:r>
    </w:p>
    <w:p>
      <w:pPr>
        <w:pStyle w:val="ListParagraph"/>
        <w:numPr>
          <w:ilvl w:val="1"/>
          <w:numId w:val="14"/>
        </w:numPr>
        <w:spacing w:lineRule="auto" w:line="360" w:before="0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Utrzymanie wysokiej skuteczności zwalczania przestępczości narkotykowej,</w:t>
      </w:r>
    </w:p>
    <w:p>
      <w:pPr>
        <w:pStyle w:val="ListParagraph"/>
        <w:numPr>
          <w:ilvl w:val="1"/>
          <w:numId w:val="14"/>
        </w:numPr>
        <w:spacing w:lineRule="auto" w:line="360" w:before="0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Intensyfikacja prowadzenia form pracy operacyjnej w zakresie zwalczania cyberprzestępczości.</w:t>
      </w:r>
    </w:p>
    <w:p>
      <w:pPr>
        <w:pStyle w:val="ListParagraph"/>
        <w:numPr>
          <w:ilvl w:val="1"/>
          <w:numId w:val="14"/>
        </w:numPr>
        <w:spacing w:lineRule="auto" w:line="360" w:before="0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Wzmocnienie aktywności Policji w przeciwdziałaniu przestępczości gospodarczej w obszarach przestępczości podatkowej, przestępstw godzących w podstawowe interesy Unii Europejskiej oraz przestępstw w obszarze zamówień publicznych.</w:t>
      </w:r>
    </w:p>
    <w:p>
      <w:pPr>
        <w:pStyle w:val="ListParagraph"/>
        <w:numPr>
          <w:ilvl w:val="1"/>
          <w:numId w:val="14"/>
        </w:numPr>
        <w:spacing w:lineRule="auto" w:line="360" w:before="0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Utrzymanie wysokiej skuteczności ujawniania i zabezpieczania mienia pochodzącego z przestępstw.</w:t>
      </w:r>
    </w:p>
    <w:p>
      <w:pPr>
        <w:pStyle w:val="ListParagraph"/>
        <w:numPr>
          <w:ilvl w:val="1"/>
          <w:numId w:val="14"/>
        </w:numPr>
        <w:spacing w:lineRule="auto" w:line="360" w:before="0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Zwiększenie skuteczności poszukiwania osób, w szczególności osób ukrywających się przed organami ścigania lub wymiaru sprawiedliwości.</w:t>
      </w:r>
    </w:p>
    <w:p>
      <w:pPr>
        <w:pStyle w:val="ListParagraph"/>
        <w:numPr>
          <w:ilvl w:val="1"/>
          <w:numId w:val="14"/>
        </w:numPr>
        <w:spacing w:lineRule="auto" w:line="360" w:before="0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Zwiększenie skuteczności Policji w zwalczaniu korupcji w kluczowych obszarach działalności administracji publicznej.</w:t>
      </w:r>
    </w:p>
    <w:p>
      <w:pPr>
        <w:pStyle w:val="ListParagraph"/>
        <w:numPr>
          <w:ilvl w:val="1"/>
          <w:numId w:val="14"/>
        </w:numPr>
        <w:spacing w:lineRule="auto" w:line="360" w:before="0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Intensyfikacja działań Policji w zwalczaniu przestępstw naruszających dobro chronione środowiska naturalnego.</w:t>
      </w:r>
    </w:p>
    <w:p>
      <w:pPr>
        <w:pStyle w:val="ListParagraph"/>
        <w:numPr>
          <w:ilvl w:val="0"/>
          <w:numId w:val="14"/>
        </w:numPr>
        <w:spacing w:lineRule="auto" w:line="360" w:before="0" w:after="142"/>
        <w:contextualSpacing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Zwiększenie skuteczności poprzez wdrażanie nowoczesnych rozwiązań technologicznych tj.: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Optymalizacja wykorzystania technologii informatycznych w realizacji zadań Policji.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Podniesienie efektywności działania służb Policji poprzez modernizację floty transportowej (budżet i środki pomocowe).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Upowszechnienie monitoringu wizyjnego w jednostkach Policji m.in. poprzez wyposażenie miejsc prawnej izolacji w nowoczesne systemy monitoringu wizyjnego oraz standaryzacja wyposażenia funkcjonariuszy w zakresie posiadania kamer nasobnych.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 xml:space="preserve">Rozwój techniczny komórek zwalczających cyberprzestępczość w związku </w:t>
        <w:br/>
        <w:t>z innowacyjnymi technologiami rozwijanymi w oparciu o gospodarkę opartą na wiedzy (GOW), takimi jak: cloud computing, komputery kwantowe, IoT czy 5G, poprzez systematyczne doposażanie ww. komórek w sprzęt do analizy oprogramowania, danych i sprzętu teleinformatycznego, a także organizowanie szkoleń specjalistycznych.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 xml:space="preserve">Usprawnienie systemów teleinformatycznych, baz danych i aplikacji używanych w Policji poprzez dostosowanie do aktualnych wymagań prawnych </w:t>
        <w:br/>
        <w:t>i rekomendacji UE w tym zakresie.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Rozwijanie i wprowadzanie nowych technologii, w tym informatycznych, celem optymalizacji realizacji zadań oraz wykorzystania czasu służby przez policjantów służby prewencyjnej.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 xml:space="preserve">Opracowanie i wdrożenie w systemie SWOP platformy (aplikacji) integrujących informacje planistyczne i wykonawcze w zakresie danych finansowych </w:t>
        <w:br/>
        <w:t>i logistycznych.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Poprawa jakości funkcjonowania systemów łączności bezprzewodowej w Policji.</w:t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</w:r>
    </w:p>
    <w:p>
      <w:pPr>
        <w:pStyle w:val="Normal"/>
        <w:spacing w:lineRule="auto" w:line="36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</w:r>
    </w:p>
    <w:p>
      <w:pPr>
        <w:pStyle w:val="ListParagraph"/>
        <w:numPr>
          <w:ilvl w:val="0"/>
          <w:numId w:val="14"/>
        </w:numPr>
        <w:spacing w:lineRule="auto" w:line="360" w:before="0" w:after="16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Podniesienie efektywności działań w celu realizacji oczekiwań społecznych tj.:</w:t>
      </w:r>
    </w:p>
    <w:p>
      <w:pPr>
        <w:pStyle w:val="Normal"/>
        <w:numPr>
          <w:ilvl w:val="1"/>
          <w:numId w:val="14"/>
        </w:numPr>
        <w:spacing w:lineRule="auto" w:line="360" w:before="0" w:after="0"/>
        <w:ind w:left="1797" w:hanging="357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Optymalizacja zabezpieczenia prewencyjnego poprzez kierowanie właściwej liczby sił policyjnych do pełnienia służby o charakterze patrolowo-interwencyjnym i obchodowym.</w:t>
      </w:r>
    </w:p>
    <w:p>
      <w:pPr>
        <w:pStyle w:val="Normal"/>
        <w:numPr>
          <w:ilvl w:val="1"/>
          <w:numId w:val="14"/>
        </w:numPr>
        <w:spacing w:lineRule="auto" w:line="360" w:before="0" w:after="0"/>
        <w:ind w:left="1797" w:hanging="357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Optymalne wykorzystanie sił i środków będących w dyspozycji dyżurnego, zapewniających prawidłową obsługę zdarzeń.</w:t>
      </w:r>
    </w:p>
    <w:p>
      <w:pPr>
        <w:pStyle w:val="Normal"/>
        <w:numPr>
          <w:ilvl w:val="1"/>
          <w:numId w:val="14"/>
        </w:numPr>
        <w:spacing w:lineRule="auto" w:line="360" w:before="0" w:after="0"/>
        <w:ind w:left="1797" w:hanging="357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Zapewnienie optymalnej liczby policjantów ruchu drogowego.</w:t>
      </w:r>
    </w:p>
    <w:p>
      <w:pPr>
        <w:pStyle w:val="Normal"/>
        <w:numPr>
          <w:ilvl w:val="1"/>
          <w:numId w:val="14"/>
        </w:numPr>
        <w:spacing w:lineRule="auto" w:line="360" w:before="0" w:after="0"/>
        <w:ind w:left="1797" w:hanging="357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Zacieśnianie współpracy Policji ze społeczeństwem i uspołecznianie działań Policji, w tym organizowanie debat społecznych.</w:t>
      </w:r>
    </w:p>
    <w:p>
      <w:pPr>
        <w:pStyle w:val="Normal"/>
        <w:numPr>
          <w:ilvl w:val="1"/>
          <w:numId w:val="14"/>
        </w:numPr>
        <w:spacing w:lineRule="auto" w:line="360" w:before="0" w:after="0"/>
        <w:ind w:left="1797" w:hanging="357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Zwiększenie nadzoru w zakresie przekraczania prędkości w ruchu drogowym.</w:t>
      </w:r>
    </w:p>
    <w:p>
      <w:pPr>
        <w:pStyle w:val="Normal"/>
        <w:numPr>
          <w:ilvl w:val="1"/>
          <w:numId w:val="14"/>
        </w:numPr>
        <w:spacing w:lineRule="auto" w:line="360" w:before="0" w:after="0"/>
        <w:ind w:left="1797" w:hanging="357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 xml:space="preserve">Dostosowanie działań profilaktycznych Policji do zdiagnozowanych zagrożeń społecznych w następujących obszarach: uzależnienia, narkotyki, nowe narkotyki, alkohol, bezpieczeństwo dzieci i młodzieży, bezpieczeństwo </w:t>
        <w:br/>
        <w:t>w miejscach publicznych i w miejscu zamieszkania, cyberzagrożenia, handel ludźmi, mowa nienawiści, w tym hejt, przestępstwa z nienawiści, bezpieczeństwo seniorów</w:t>
      </w:r>
    </w:p>
    <w:p>
      <w:pPr>
        <w:pStyle w:val="Normal"/>
        <w:numPr>
          <w:ilvl w:val="1"/>
          <w:numId w:val="14"/>
        </w:numPr>
        <w:spacing w:lineRule="auto" w:line="360" w:before="0" w:after="0"/>
        <w:ind w:left="1797" w:hanging="357"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Przygotowanie publikacji elektronicznej dotyczącej policyjnej pierwszej pomocy przedmedycznej adresowanej do policjantów i pracowników Policji.</w:t>
      </w:r>
    </w:p>
    <w:p>
      <w:pPr>
        <w:pStyle w:val="Normal"/>
        <w:numPr>
          <w:ilvl w:val="0"/>
          <w:numId w:val="14"/>
        </w:numPr>
        <w:spacing w:lineRule="auto" w:line="360" w:before="0" w:after="160"/>
        <w:ind w:left="1080" w:right="963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Zapewnienie skutecznego nadzoru na przejściach dla pieszych.</w:t>
      </w:r>
    </w:p>
    <w:p>
      <w:pPr>
        <w:pStyle w:val="Normal"/>
        <w:numPr>
          <w:ilvl w:val="1"/>
          <w:numId w:val="14"/>
        </w:numPr>
        <w:spacing w:lineRule="auto" w:line="360" w:before="0" w:after="160"/>
        <w:ind w:left="1797" w:right="963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Zapewnienie optymalnych warunków pełnienia służby/pracy.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Doskonalenie warunków i zwiększenie możliwości utrzymania odpowiednich poziomów: sprawności fizycznej i  wyszkolenia strzeleckiego policjantów, poprzez działania o charakterze organizacyjnym i logistycznym.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Optymalizacja warunków lokalowych i stanu technicznego pomieszczeń służbowych m.in. poprzez wdrożenie nowoczesnych rozwiązań energooszczędnych.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Kontynuacja dużej aktywności korzystania z funduszy pomocowych.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Dostosowanie doskonalenia zawodowego do faktycznych potrzeb (w zakresie skali i zakresu merytorycznego przedsięwzięć szkoleniowych), w szczególności w obszarach: wykonywania czynności dochodzeniowo-śledczych, odzyskiwania mienia, przestępczości gospodarczej, wykonywania czynności operacyjno-rozpoznawczych, ruchu drogowego, zwalczania cyberprzestępczości</w:t>
      </w: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 xml:space="preserve"> oraz dla funkcjonariuszy ogniw patrolowo-interwencyjnych i Oddziałów Prewencji Policji.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Rozwój szkolnictwa policyjnego.</w:t>
      </w:r>
    </w:p>
    <w:p>
      <w:pPr>
        <w:pStyle w:val="ListParagraph"/>
        <w:numPr>
          <w:ilvl w:val="1"/>
          <w:numId w:val="14"/>
        </w:numPr>
        <w:spacing w:lineRule="auto" w:line="360" w:before="0" w:after="0"/>
        <w:ind w:left="1797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 w:eastAsia="pl-PL" w:bidi="ar-SA"/>
        </w:rPr>
        <w:t>Usprawnienie komunikacji wewnętrznej poprzez zwiększenie dostępności informacji oraz diagnozę wykorzystywanych i zidentyfikowanie nowych narzędzi komunikacji.</w:t>
      </w:r>
    </w:p>
    <w:p>
      <w:pPr>
        <w:pStyle w:val="Normal"/>
        <w:spacing w:lineRule="auto" w:line="360" w:beforeAutospacing="1" w:after="142"/>
        <w:ind w:left="360" w:hanging="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  <w:lang w:val="pl-PL"/>
        </w:rPr>
      </w:pPr>
      <w:r>
        <w:rPr>
          <w:rFonts w:cs="Times New Roman" w:ascii="Times New Roman" w:hAnsi="Times New Roman"/>
          <w:b/>
          <w:bCs/>
          <w:lang w:val="pl-PL"/>
        </w:rPr>
        <w:t xml:space="preserve">IX. PODSUMOWANIE </w:t>
      </w:r>
    </w:p>
    <w:p>
      <w:pPr>
        <w:pStyle w:val="Default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Na podstawie zgromadzonych informacji, można stwierdzić iż w roku 2023, sytuacja dotycząca bezpieczeństwa na terenie powiatu stalowowolskiego przedstawiała się stabilnie.</w:t>
      </w:r>
    </w:p>
    <w:p>
      <w:pPr>
        <w:pStyle w:val="Default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Pomimo niekorzystnej sytuacji kadrowej w Komendzie Powiatowej Policji w Stalowej, większość mierników w porównaniu do lat ubiegłych, uległa poprawie. Odnotowano spadki przestępczości ogółem a w szczególności przestępczości kryminalnej i przestępczości w ruchu drogowym. Wskaźniki wykrywalności w zdecydowanej większości zostały poprawione.  </w:t>
      </w:r>
    </w:p>
    <w:p>
      <w:pPr>
        <w:pStyle w:val="Default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roku 2023, na terenie Stalowej Woli i powiatu, miały miejsce wydarzenia, tj.: mecze, imprezy plenerowe, wizyty VIP i wiele innych. Prawidłowo przeprowadzane zabezpieczenia przyczyniły się, iż wszystkie wydarzenia przebiegły bezpiecznie i nie stwierdzono większych zakłóceń porządku publicznego w trakcie ich przebiegu.  </w:t>
      </w:r>
    </w:p>
    <w:p>
      <w:pPr>
        <w:pStyle w:val="Default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Wychodząc naprzeciw oczekiwaniom społecznym, w ramach współpracy z jednostkami samorządowymi, szkołami oraz innymi organizacjami,  podobnie jak w latach ubiegłych, podejmowano działania na rzecz uspołecznienia działań stalowowolskiej Policji, poprzez wdrażanie różnych programów profilaktycznych, organizację oraz udział w różnych przedsięwzięciach społecznych tj. debaty, spotkania, zespoły interdyscyplinarne, festyny oraz imprezy okolicznościowe. 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podsumowaniu można stwierdzić, iż pod względem bezpieczeństwa, powiat stalowowolski, na tle innych powiatów województwa podkarpackiego, wypada korzystnie, pomimo, iż jest jednym z większych i mocno uprzemysłowionych powiatów województwa, a sama Stalowa Wola, jest największym miastem w północnej części województwa.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tbl>
      <w:tblPr>
        <w:tblW w:w="979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95"/>
        <w:gridCol w:w="4894"/>
      </w:tblGrid>
      <w:tr>
        <w:trPr>
          <w:trHeight w:val="1701" w:hRule="exact"/>
        </w:trPr>
        <w:tc>
          <w:tcPr>
            <w:tcW w:w="4895" w:type="dxa"/>
            <w:tcBorders/>
          </w:tcPr>
          <w:p>
            <w:pPr>
              <w:pStyle w:val="Normal"/>
              <w:widowControl w:val="false"/>
              <w:spacing w:lineRule="auto" w:line="360" w:beforeAutospacing="1" w:after="142"/>
              <w:jc w:val="both"/>
              <w:rPr>
                <w:rFonts w:ascii="Calibri" w:hAnsi="Calibri" w:eastAsia="Times New Roman" w:cs="Calibri"/>
                <w:color w:val="00000A"/>
                <w:lang w:val="pl-PL" w:eastAsia="pl-PL" w:bidi="ar-SA"/>
              </w:rPr>
            </w:pPr>
            <w:r>
              <w:rPr>
                <w:rFonts w:eastAsia="Times New Roman" w:cs="Calibri"/>
                <w:color w:val="00000A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eastAsia="Times New Roman" w:cs="Calibri"/>
                <w:lang w:val="pl-PL" w:eastAsia="pl-PL" w:bidi="ar-SA"/>
              </w:rPr>
            </w:pPr>
            <w:r>
              <w:rPr>
                <w:rFonts w:eastAsia="Times New Roman" w:cs="Calibri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eastAsia="Times New Roman" w:cs="Calibri"/>
                <w:lang w:val="pl-PL" w:eastAsia="pl-PL" w:bidi="ar-SA"/>
              </w:rPr>
            </w:pPr>
            <w:r>
              <w:rPr>
                <w:rFonts w:eastAsia="Times New Roman" w:cs="Calibri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alibri" w:hAnsi="Calibri" w:eastAsia="Times New Roman" w:cs="Calibri"/>
                <w:lang w:val="pl-PL" w:eastAsia="pl-PL" w:bidi="ar-SA"/>
              </w:rPr>
            </w:pPr>
            <w:r>
              <w:rPr>
                <w:rFonts w:eastAsia="Times New Roman" w:cs="Calibri"/>
                <w:lang w:val="pl-PL" w:eastAsia="pl-PL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5" w:leader="none"/>
              </w:tabs>
              <w:spacing w:lineRule="auto" w:line="360" w:before="0" w:after="200"/>
              <w:rPr>
                <w:rFonts w:ascii="Calibri" w:hAnsi="Calibri" w:eastAsia="Times New Roman" w:cs="Calibri"/>
                <w:lang w:val="pl-PL" w:eastAsia="pl-PL" w:bidi="ar-SA"/>
              </w:rPr>
            </w:pPr>
            <w:r>
              <w:rPr>
                <w:rFonts w:eastAsia="Times New Roman" w:cs="Calibri"/>
                <w:lang w:val="pl-PL" w:eastAsia="pl-PL" w:bidi="ar-SA"/>
              </w:rPr>
              <w:tab/>
            </w:r>
          </w:p>
        </w:tc>
        <w:tc>
          <w:tcPr>
            <w:tcW w:w="4894" w:type="dxa"/>
            <w:tcBorders/>
          </w:tcPr>
          <w:p>
            <w:pPr>
              <w:pStyle w:val="Normal"/>
              <w:widowControl w:val="false"/>
              <w:spacing w:lineRule="auto" w:line="360" w:beforeAutospacing="1" w:after="198"/>
              <w:jc w:val="center"/>
              <w:rPr>
                <w:rFonts w:ascii="Calibri" w:hAnsi="Calibri" w:eastAsia="Times New Roman" w:cs="Calibri"/>
                <w:color w:val="00000A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pl-PL" w:eastAsia="pl-PL" w:bidi="ar-SA"/>
              </w:rPr>
              <w:t>KOMENDANT POWIATOWY POLICJI</w:t>
            </w:r>
          </w:p>
          <w:p>
            <w:pPr>
              <w:pStyle w:val="Normal"/>
              <w:widowControl w:val="false"/>
              <w:spacing w:lineRule="auto" w:line="360" w:beforeAutospacing="1" w:after="198"/>
              <w:jc w:val="center"/>
              <w:rPr>
                <w:rFonts w:ascii="Calibri" w:hAnsi="Calibri" w:eastAsia="Times New Roman" w:cs="Calibri"/>
                <w:color w:val="00000A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pl-PL" w:eastAsia="pl-PL" w:bidi="ar-SA"/>
              </w:rPr>
              <w:t>W STALOWEJ WOLI</w:t>
            </w:r>
          </w:p>
          <w:p>
            <w:pPr>
              <w:pStyle w:val="Normal"/>
              <w:widowControl w:val="false"/>
              <w:spacing w:lineRule="auto" w:line="360" w:beforeAutospacing="1" w:after="198"/>
              <w:jc w:val="center"/>
              <w:rPr>
                <w:rFonts w:ascii="Calibri" w:hAnsi="Calibri" w:eastAsia="Times New Roman" w:cs="Calibri"/>
                <w:color w:val="00000A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pl-PL" w:eastAsia="pl-PL" w:bidi="ar-SA"/>
              </w:rPr>
              <w:t>insp. Janusz ŚNIOS</w:t>
            </w:r>
          </w:p>
          <w:p>
            <w:pPr>
              <w:pStyle w:val="Normal"/>
              <w:widowControl w:val="false"/>
              <w:spacing w:lineRule="auto" w:line="360" w:beforeAutospacing="1" w:after="142"/>
              <w:jc w:val="both"/>
              <w:rPr>
                <w:rFonts w:ascii="Calibri" w:hAnsi="Calibri" w:eastAsia="Times New Roman" w:cs="Calibri"/>
                <w:color w:val="00000A"/>
                <w:lang w:val="pl-PL" w:eastAsia="pl-PL" w:bidi="ar-SA"/>
              </w:rPr>
            </w:pPr>
            <w:r>
              <w:rPr>
                <w:rFonts w:eastAsia="Times New Roman" w:cs="Calibri"/>
                <w:color w:val="00000A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 w:beforeAutospacing="1" w:after="142"/>
        <w:jc w:val="both"/>
        <w:rPr>
          <w:rFonts w:ascii="Times New Roman" w:hAnsi="Times New Roman" w:eastAsia="Times New Roman" w:cs="Times New Roman"/>
          <w:color w:val="00000A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16"/>
          <w:szCs w:val="16"/>
          <w:lang w:val="pl-PL" w:eastAsia="pl-PL" w:bidi="ar-SA"/>
        </w:rPr>
        <w:t>Opracował: podkom. Zdzisław Siembida</w:t>
      </w:r>
    </w:p>
    <w:sectPr>
      <w:footerReference w:type="default" r:id="rId14"/>
      <w:type w:val="nextPage"/>
      <w:pgSz w:w="11906" w:h="16838"/>
      <w:pgMar w:left="1134" w:right="1134" w:gutter="0" w:header="0" w:top="1134" w:footer="1134" w:bottom="1723"/>
      <w:pgNumType w:start="0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  <w:font w:name="Franklin Gothic Heavy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4974256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30</w:t>
        </w:r>
        <w:r>
          <w:rPr/>
          <w:fldChar w:fldCharType="end"/>
        </w:r>
      </w:p>
    </w:sdtContent>
  </w:sdt>
  <w:p>
    <w:pPr>
      <w:pStyle w:val="Stopka"/>
      <w:pBdr>
        <w:top w:val="single" w:sz="4" w:space="1" w:color="D9D9D9"/>
      </w:pBdr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2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7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2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92"/>
  <w:displayBackgroundShape/>
  <w:defaultTabStop w:val="709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120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en-US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fd1209"/>
    <w:pPr>
      <w:spacing w:before="480" w:after="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</w:rPr>
  </w:style>
  <w:style w:type="paragraph" w:styleId="Nagwek2" w:customStyle="1">
    <w:name w:val="Heading 2"/>
    <w:basedOn w:val="Normal"/>
    <w:next w:val="Normal"/>
    <w:link w:val="Nagwek2Znak"/>
    <w:uiPriority w:val="9"/>
    <w:semiHidden/>
    <w:unhideWhenUsed/>
    <w:qFormat/>
    <w:rsid w:val="00fd1209"/>
    <w:p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Nagwek3" w:customStyle="1">
    <w:name w:val="Heading 3"/>
    <w:basedOn w:val="Normal"/>
    <w:next w:val="Normal"/>
    <w:link w:val="Nagwek3Znak"/>
    <w:uiPriority w:val="9"/>
    <w:semiHidden/>
    <w:unhideWhenUsed/>
    <w:qFormat/>
    <w:rsid w:val="00fd1209"/>
    <w:pPr>
      <w:spacing w:lineRule="auto" w:line="271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</w:rPr>
  </w:style>
  <w:style w:type="paragraph" w:styleId="Nagwek4" w:customStyle="1">
    <w:name w:val="Heading 4"/>
    <w:basedOn w:val="Normal"/>
    <w:next w:val="Normal"/>
    <w:link w:val="Nagwek4Znak"/>
    <w:uiPriority w:val="9"/>
    <w:semiHidden/>
    <w:unhideWhenUsed/>
    <w:qFormat/>
    <w:rsid w:val="00fd1209"/>
    <w:p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Nagwek5" w:customStyle="1">
    <w:name w:val="Heading 5"/>
    <w:basedOn w:val="Normal"/>
    <w:next w:val="Normal"/>
    <w:link w:val="Nagwek5Znak"/>
    <w:uiPriority w:val="9"/>
    <w:semiHidden/>
    <w:unhideWhenUsed/>
    <w:qFormat/>
    <w:rsid w:val="00fd1209"/>
    <w:p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b/>
      <w:bCs/>
      <w:color w:val="7F7F7F" w:themeColor="text1" w:themeTint="80"/>
    </w:rPr>
  </w:style>
  <w:style w:type="paragraph" w:styleId="Nagwek6" w:customStyle="1">
    <w:name w:val="Heading 6"/>
    <w:basedOn w:val="Normal"/>
    <w:next w:val="Normal"/>
    <w:link w:val="Nagwek6Znak"/>
    <w:uiPriority w:val="9"/>
    <w:semiHidden/>
    <w:unhideWhenUsed/>
    <w:qFormat/>
    <w:rsid w:val="00fd1209"/>
    <w:pPr>
      <w:spacing w:lineRule="auto" w:line="271" w:before="0" w:after="0"/>
      <w:outlineLvl w:val="5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7F7F7F" w:themeColor="text1" w:themeTint="80"/>
    </w:rPr>
  </w:style>
  <w:style w:type="paragraph" w:styleId="Nagwek7" w:customStyle="1">
    <w:name w:val="Heading 7"/>
    <w:basedOn w:val="Normal"/>
    <w:next w:val="Normal"/>
    <w:link w:val="Nagwek7Znak"/>
    <w:uiPriority w:val="9"/>
    <w:semiHidden/>
    <w:unhideWhenUsed/>
    <w:qFormat/>
    <w:rsid w:val="00fd1209"/>
    <w:pPr>
      <w:spacing w:before="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</w:rPr>
  </w:style>
  <w:style w:type="paragraph" w:styleId="Nagwek8" w:customStyle="1">
    <w:name w:val="Heading 8"/>
    <w:basedOn w:val="Normal"/>
    <w:next w:val="Normal"/>
    <w:link w:val="Nagwek8Znak"/>
    <w:uiPriority w:val="9"/>
    <w:semiHidden/>
    <w:unhideWhenUsed/>
    <w:qFormat/>
    <w:rsid w:val="00fd1209"/>
    <w:pPr>
      <w:spacing w:before="0" w:after="0"/>
      <w:outlineLvl w:val="7"/>
    </w:pPr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paragraph" w:styleId="Nagwek9" w:customStyle="1">
    <w:name w:val="Heading 9"/>
    <w:basedOn w:val="Normal"/>
    <w:next w:val="Normal"/>
    <w:link w:val="Nagwek9Znak"/>
    <w:uiPriority w:val="9"/>
    <w:semiHidden/>
    <w:unhideWhenUsed/>
    <w:qFormat/>
    <w:rsid w:val="00fd1209"/>
    <w:pPr>
      <w:spacing w:before="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sid w:val="00b25ac1"/>
    <w:rPr>
      <w:rFonts w:ascii="Times New Roman" w:hAnsi="Times New Roman" w:cs="Times New Roman"/>
      <w:sz w:val="24"/>
      <w:szCs w:val="24"/>
    </w:rPr>
  </w:style>
  <w:style w:type="character" w:styleId="WW8Num4z1" w:customStyle="1">
    <w:name w:val="WW8Num4z1"/>
    <w:qFormat/>
    <w:rsid w:val="00b25ac1"/>
    <w:rPr/>
  </w:style>
  <w:style w:type="character" w:styleId="WW8Num4z2" w:customStyle="1">
    <w:name w:val="WW8Num4z2"/>
    <w:qFormat/>
    <w:rsid w:val="00b25ac1"/>
    <w:rPr/>
  </w:style>
  <w:style w:type="character" w:styleId="WW8Num4z3" w:customStyle="1">
    <w:name w:val="WW8Num4z3"/>
    <w:qFormat/>
    <w:rsid w:val="00b25ac1"/>
    <w:rPr/>
  </w:style>
  <w:style w:type="character" w:styleId="WW8Num4z4" w:customStyle="1">
    <w:name w:val="WW8Num4z4"/>
    <w:qFormat/>
    <w:rsid w:val="00b25ac1"/>
    <w:rPr/>
  </w:style>
  <w:style w:type="character" w:styleId="WW8Num4z5" w:customStyle="1">
    <w:name w:val="WW8Num4z5"/>
    <w:qFormat/>
    <w:rsid w:val="00b25ac1"/>
    <w:rPr/>
  </w:style>
  <w:style w:type="character" w:styleId="WW8Num4z6" w:customStyle="1">
    <w:name w:val="WW8Num4z6"/>
    <w:qFormat/>
    <w:rsid w:val="00b25ac1"/>
    <w:rPr/>
  </w:style>
  <w:style w:type="character" w:styleId="WW8Num4z7" w:customStyle="1">
    <w:name w:val="WW8Num4z7"/>
    <w:qFormat/>
    <w:rsid w:val="00b25ac1"/>
    <w:rPr/>
  </w:style>
  <w:style w:type="character" w:styleId="WW8Num4z8" w:customStyle="1">
    <w:name w:val="WW8Num4z8"/>
    <w:qFormat/>
    <w:rsid w:val="00b25ac1"/>
    <w:rPr/>
  </w:style>
  <w:style w:type="character" w:styleId="Znakiwypunktowania" w:customStyle="1">
    <w:name w:val="Znaki wypunktowania"/>
    <w:qFormat/>
    <w:rsid w:val="00b25ac1"/>
    <w:rPr/>
  </w:style>
  <w:style w:type="character" w:styleId="WW8Num2z0" w:customStyle="1">
    <w:name w:val="WW8Num2z0"/>
    <w:qFormat/>
    <w:rsid w:val="00b25ac1"/>
    <w:rPr>
      <w:iCs/>
      <w:sz w:val="26"/>
      <w:szCs w:val="26"/>
      <w:lang w:val="pl-PL"/>
    </w:rPr>
  </w:style>
  <w:style w:type="character" w:styleId="WW8Num2z1" w:customStyle="1">
    <w:name w:val="WW8Num2z1"/>
    <w:qFormat/>
    <w:rsid w:val="00b25ac1"/>
    <w:rPr/>
  </w:style>
  <w:style w:type="character" w:styleId="WW8Num2z2" w:customStyle="1">
    <w:name w:val="WW8Num2z2"/>
    <w:qFormat/>
    <w:rsid w:val="00b25ac1"/>
    <w:rPr/>
  </w:style>
  <w:style w:type="character" w:styleId="WW8Num2z3" w:customStyle="1">
    <w:name w:val="WW8Num2z3"/>
    <w:qFormat/>
    <w:rsid w:val="00b25ac1"/>
    <w:rPr/>
  </w:style>
  <w:style w:type="character" w:styleId="WW8Num2z4" w:customStyle="1">
    <w:name w:val="WW8Num2z4"/>
    <w:qFormat/>
    <w:rsid w:val="00b25ac1"/>
    <w:rPr/>
  </w:style>
  <w:style w:type="character" w:styleId="WW8Num2z5" w:customStyle="1">
    <w:name w:val="WW8Num2z5"/>
    <w:qFormat/>
    <w:rsid w:val="00b25ac1"/>
    <w:rPr/>
  </w:style>
  <w:style w:type="character" w:styleId="WW8Num2z6" w:customStyle="1">
    <w:name w:val="WW8Num2z6"/>
    <w:qFormat/>
    <w:rsid w:val="00b25ac1"/>
    <w:rPr/>
  </w:style>
  <w:style w:type="character" w:styleId="WW8Num2z7" w:customStyle="1">
    <w:name w:val="WW8Num2z7"/>
    <w:qFormat/>
    <w:rsid w:val="00b25ac1"/>
    <w:rPr/>
  </w:style>
  <w:style w:type="character" w:styleId="WW8Num2z8" w:customStyle="1">
    <w:name w:val="WW8Num2z8"/>
    <w:qFormat/>
    <w:rsid w:val="00b25ac1"/>
    <w:rPr/>
  </w:style>
  <w:style w:type="character" w:styleId="WW8Num3z0" w:customStyle="1">
    <w:name w:val="WW8Num3z0"/>
    <w:qFormat/>
    <w:rsid w:val="00b25ac1"/>
    <w:rPr>
      <w:b/>
    </w:rPr>
  </w:style>
  <w:style w:type="character" w:styleId="WW8Num3z1" w:customStyle="1">
    <w:name w:val="WW8Num3z1"/>
    <w:qFormat/>
    <w:rsid w:val="00b25ac1"/>
    <w:rPr/>
  </w:style>
  <w:style w:type="character" w:styleId="WW8Num3z2" w:customStyle="1">
    <w:name w:val="WW8Num3z2"/>
    <w:qFormat/>
    <w:rsid w:val="00b25ac1"/>
    <w:rPr/>
  </w:style>
  <w:style w:type="character" w:styleId="WW8Num3z3" w:customStyle="1">
    <w:name w:val="WW8Num3z3"/>
    <w:qFormat/>
    <w:rsid w:val="00b25ac1"/>
    <w:rPr/>
  </w:style>
  <w:style w:type="character" w:styleId="WW8Num3z4" w:customStyle="1">
    <w:name w:val="WW8Num3z4"/>
    <w:qFormat/>
    <w:rsid w:val="00b25ac1"/>
    <w:rPr/>
  </w:style>
  <w:style w:type="character" w:styleId="WW8Num3z5" w:customStyle="1">
    <w:name w:val="WW8Num3z5"/>
    <w:qFormat/>
    <w:rsid w:val="00b25ac1"/>
    <w:rPr/>
  </w:style>
  <w:style w:type="character" w:styleId="WW8Num3z6" w:customStyle="1">
    <w:name w:val="WW8Num3z6"/>
    <w:qFormat/>
    <w:rsid w:val="00b25ac1"/>
    <w:rPr/>
  </w:style>
  <w:style w:type="character" w:styleId="WW8Num3z7" w:customStyle="1">
    <w:name w:val="WW8Num3z7"/>
    <w:qFormat/>
    <w:rsid w:val="00b25ac1"/>
    <w:rPr/>
  </w:style>
  <w:style w:type="character" w:styleId="WW8Num3z8" w:customStyle="1">
    <w:name w:val="WW8Num3z8"/>
    <w:qFormat/>
    <w:rsid w:val="00b25ac1"/>
    <w:rPr/>
  </w:style>
  <w:style w:type="character" w:styleId="Znakinumeracji" w:customStyle="1">
    <w:name w:val="Znaki numeracji"/>
    <w:qFormat/>
    <w:rsid w:val="00b25ac1"/>
    <w:rPr/>
  </w:style>
  <w:style w:type="character" w:styleId="FontStyle34" w:customStyle="1">
    <w:name w:val="Font Style34"/>
    <w:qFormat/>
    <w:rsid w:val="00b25ac1"/>
    <w:rPr>
      <w:rFonts w:ascii="Palatino Linotype" w:hAnsi="Palatino Linotype" w:cs="Palatino Linotype"/>
      <w:sz w:val="18"/>
      <w:szCs w:val="18"/>
    </w:rPr>
  </w:style>
  <w:style w:type="character" w:styleId="FontStyle35" w:customStyle="1">
    <w:name w:val="Font Style35"/>
    <w:qFormat/>
    <w:rsid w:val="00b25ac1"/>
    <w:rPr>
      <w:rFonts w:ascii="Franklin Gothic Heavy" w:hAnsi="Franklin Gothic Heavy" w:cs="Franklin Gothic Heavy"/>
      <w:sz w:val="22"/>
      <w:szCs w:val="22"/>
    </w:rPr>
  </w:style>
  <w:style w:type="character" w:styleId="FontStyle36" w:customStyle="1">
    <w:name w:val="Font Style36"/>
    <w:qFormat/>
    <w:rsid w:val="00b25ac1"/>
    <w:rPr>
      <w:rFonts w:ascii="Palatino Linotype" w:hAnsi="Palatino Linotype" w:cs="Palatino Linotype"/>
      <w:b/>
      <w:bCs/>
      <w:sz w:val="20"/>
      <w:szCs w:val="20"/>
    </w:rPr>
  </w:style>
  <w:style w:type="character" w:styleId="FontStyle37" w:customStyle="1">
    <w:name w:val="Font Style37"/>
    <w:qFormat/>
    <w:rsid w:val="00b25ac1"/>
    <w:rPr>
      <w:rFonts w:ascii="Bookman Old Style" w:hAnsi="Bookman Old Style" w:cs="Bookman Old Style"/>
      <w:b/>
      <w:bCs/>
      <w:sz w:val="22"/>
      <w:szCs w:val="22"/>
    </w:rPr>
  </w:style>
  <w:style w:type="character" w:styleId="FontStyle76" w:customStyle="1">
    <w:name w:val="Font Style76"/>
    <w:qFormat/>
    <w:rsid w:val="00b25ac1"/>
    <w:rPr>
      <w:rFonts w:ascii="Times New Roman" w:hAnsi="Times New Roman" w:cs="Times New Roman"/>
      <w:sz w:val="22"/>
      <w:szCs w:val="22"/>
    </w:rPr>
  </w:style>
  <w:style w:type="character" w:styleId="Apple-style-span" w:customStyle="1">
    <w:name w:val="apple-style-span"/>
    <w:basedOn w:val="DefaultParagraphFont"/>
    <w:qFormat/>
    <w:rsid w:val="00b25ac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44381"/>
    <w:rPr>
      <w:rFonts w:ascii="Tahoma" w:hAnsi="Tahoma"/>
      <w:sz w:val="16"/>
      <w:szCs w:val="14"/>
    </w:rPr>
  </w:style>
  <w:style w:type="character" w:styleId="StopkaZnak" w:customStyle="1">
    <w:name w:val="Stopka Znak"/>
    <w:basedOn w:val="DefaultParagraphFont"/>
    <w:uiPriority w:val="99"/>
    <w:qFormat/>
    <w:rsid w:val="00f545fa"/>
    <w:rPr>
      <w:szCs w:val="21"/>
    </w:rPr>
  </w:style>
  <w:style w:type="character" w:styleId="Nagwek1Znak" w:customStyle="1">
    <w:name w:val="Nagłówek 1 Znak"/>
    <w:basedOn w:val="DefaultParagraphFont"/>
    <w:uiPriority w:val="9"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</w:rPr>
  </w:style>
  <w:style w:type="character" w:styleId="TekstpodstawowyZnak" w:customStyle="1">
    <w:name w:val="Tekst podstawowy Znak"/>
    <w:basedOn w:val="DefaultParagraphFont"/>
    <w:qFormat/>
    <w:rsid w:val="00fd1209"/>
    <w:rPr/>
  </w:style>
  <w:style w:type="character" w:styleId="ZSZnak" w:customStyle="1">
    <w:name w:val="ZS Znak"/>
    <w:basedOn w:val="TekstpodstawowyZnak"/>
    <w:link w:val="ZS"/>
    <w:qFormat/>
    <w:rsid w:val="00fd1209"/>
    <w:rPr>
      <w:rFonts w:ascii="Times New Roman" w:hAnsi="Times New Roman" w:cs="Times New Roman"/>
    </w:rPr>
  </w:style>
  <w:style w:type="character" w:styleId="Nagwek2Znak" w:customStyle="1">
    <w:name w:val="Nagłówek 2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fd1209"/>
    <w:rPr>
      <w:rFonts w:ascii="Cambria" w:hAnsi="Cambria" w:eastAsia="" w:cs="" w:asciiTheme="majorHAnsi" w:cstheme="majorBidi" w:eastAsiaTheme="majorEastAsia" w:hAnsiTheme="majorHAnsi"/>
      <w:b/>
      <w:bCs/>
    </w:rPr>
  </w:style>
  <w:style w:type="character" w:styleId="Nagwek4Znak" w:customStyle="1">
    <w:name w:val="Nagłówek 4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Nagwek5Znak" w:customStyle="1">
    <w:name w:val="Nagłówek 5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color w:val="7F7F7F" w:themeColor="text1" w:themeTint="80"/>
    </w:rPr>
  </w:style>
  <w:style w:type="character" w:styleId="Nagwek6Znak" w:customStyle="1">
    <w:name w:val="Nagłówek 6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i/>
      <w:iCs/>
      <w:color w:val="7F7F7F" w:themeColor="text1" w:themeTint="80"/>
    </w:rPr>
  </w:style>
  <w:style w:type="character" w:styleId="Nagwek7Znak" w:customStyle="1">
    <w:name w:val="Nagłówek 7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i/>
      <w:iCs/>
    </w:rPr>
  </w:style>
  <w:style w:type="character" w:styleId="Nagwek8Znak" w:customStyle="1">
    <w:name w:val="Nagłówek 8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i/>
      <w:iCs/>
      <w:spacing w:val="5"/>
      <w:sz w:val="20"/>
      <w:szCs w:val="20"/>
    </w:rPr>
  </w:style>
  <w:style w:type="character" w:styleId="TytuZnak" w:customStyle="1">
    <w:name w:val="Tytuł Znak"/>
    <w:basedOn w:val="DefaultParagraphFont"/>
    <w:uiPriority w:val="10"/>
    <w:qFormat/>
    <w:rsid w:val="00fd1209"/>
    <w:rPr>
      <w:rFonts w:ascii="Cambria" w:hAnsi="Cambria" w:eastAsia="" w:cs="" w:asciiTheme="majorHAnsi" w:cstheme="majorBidi" w:eastAsiaTheme="majorEastAsia" w:hAnsiTheme="majorHAnsi"/>
      <w:spacing w:val="5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fd1209"/>
    <w:rPr>
      <w:rFonts w:ascii="Cambria" w:hAnsi="Cambria" w:eastAsia="" w:cs="" w:asciiTheme="majorHAnsi" w:cstheme="majorBidi" w:eastAsiaTheme="majorEastAsia" w:hAnsiTheme="majorHAns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1209"/>
    <w:rPr>
      <w:b/>
      <w:bCs/>
    </w:rPr>
  </w:style>
  <w:style w:type="character" w:styleId="Wyrnienie" w:customStyle="1">
    <w:name w:val="Emphasis"/>
    <w:uiPriority w:val="20"/>
    <w:qFormat/>
    <w:rsid w:val="00fd1209"/>
    <w:rPr>
      <w:b/>
      <w:bCs/>
      <w:i/>
      <w:iCs/>
      <w:spacing w:val="10"/>
      <w:shd w:fill="auto" w:val="clear"/>
    </w:rPr>
  </w:style>
  <w:style w:type="character" w:styleId="CytatZnak" w:customStyle="1">
    <w:name w:val="Cytat Znak"/>
    <w:basedOn w:val="DefaultParagraphFont"/>
    <w:link w:val="Quote"/>
    <w:uiPriority w:val="29"/>
    <w:qFormat/>
    <w:rsid w:val="00fd1209"/>
    <w:rPr>
      <w:i/>
      <w:iCs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d1209"/>
    <w:rPr>
      <w:b/>
      <w:bCs/>
      <w:i/>
      <w:iCs/>
    </w:rPr>
  </w:style>
  <w:style w:type="character" w:styleId="SubtleEmphasis">
    <w:name w:val="Subtle Emphasis"/>
    <w:uiPriority w:val="19"/>
    <w:qFormat/>
    <w:rsid w:val="00fd1209"/>
    <w:rPr>
      <w:i/>
      <w:iCs/>
    </w:rPr>
  </w:style>
  <w:style w:type="character" w:styleId="IntenseEmphasis">
    <w:name w:val="Intense Emphasis"/>
    <w:uiPriority w:val="21"/>
    <w:qFormat/>
    <w:rsid w:val="00fd1209"/>
    <w:rPr>
      <w:b/>
      <w:bCs/>
    </w:rPr>
  </w:style>
  <w:style w:type="character" w:styleId="SubtleReference">
    <w:name w:val="Subtle Reference"/>
    <w:uiPriority w:val="31"/>
    <w:qFormat/>
    <w:rsid w:val="00fd1209"/>
    <w:rPr>
      <w:smallCaps/>
    </w:rPr>
  </w:style>
  <w:style w:type="character" w:styleId="IntenseReference">
    <w:name w:val="Intense Reference"/>
    <w:uiPriority w:val="32"/>
    <w:qFormat/>
    <w:rsid w:val="00fd1209"/>
    <w:rPr>
      <w:smallCaps/>
      <w:spacing w:val="5"/>
      <w:u w:val="single"/>
    </w:rPr>
  </w:style>
  <w:style w:type="character" w:styleId="BookTitle">
    <w:name w:val="Book Title"/>
    <w:uiPriority w:val="33"/>
    <w:qFormat/>
    <w:rsid w:val="00fd1209"/>
    <w:rPr>
      <w:i/>
      <w:iCs/>
      <w:smallCaps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ee5abe"/>
    <w:rPr>
      <w:rFonts w:ascii="Liberation Sans" w:hAnsi="Liberation Sans" w:eastAsia="Microsoft YaHei"/>
      <w:sz w:val="28"/>
      <w:szCs w:val="28"/>
    </w:rPr>
  </w:style>
  <w:style w:type="character" w:styleId="StopkaZnak1" w:customStyle="1">
    <w:name w:val="Stopka Znak1"/>
    <w:basedOn w:val="DefaultParagraphFont"/>
    <w:uiPriority w:val="99"/>
    <w:semiHidden/>
    <w:qFormat/>
    <w:rsid w:val="00d80af5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ab7f77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ab7f77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133296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133296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182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c182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c182c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b25ac1"/>
    <w:pPr>
      <w:spacing w:lineRule="auto" w:line="288" w:before="0" w:after="140"/>
    </w:pPr>
    <w:rPr/>
  </w:style>
  <w:style w:type="paragraph" w:styleId="Lista">
    <w:name w:val="List"/>
    <w:basedOn w:val="Tretekstu"/>
    <w:rsid w:val="00b25ac1"/>
    <w:pPr/>
    <w:rPr/>
  </w:style>
  <w:style w:type="paragraph" w:styleId="Podpis" w:customStyle="1">
    <w:name w:val="Caption"/>
    <w:basedOn w:val="Normal"/>
    <w:qFormat/>
    <w:rsid w:val="00b25ac1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b25ac1"/>
    <w:pPr>
      <w:suppressLineNumbers/>
    </w:pPr>
    <w:rPr/>
  </w:style>
  <w:style w:type="paragraph" w:styleId="Gwkaistopka" w:customStyle="1">
    <w:name w:val="Główka i stopka"/>
    <w:basedOn w:val="Normal"/>
    <w:qFormat/>
    <w:rsid w:val="00f01447"/>
    <w:pPr/>
    <w:rPr/>
  </w:style>
  <w:style w:type="paragraph" w:styleId="Gwka" w:customStyle="1">
    <w:name w:val="Header"/>
    <w:basedOn w:val="Normal"/>
    <w:next w:val="Tretekstu"/>
    <w:link w:val="NagwekZnak"/>
    <w:rsid w:val="00b25ac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oSpacing">
    <w:name w:val="No Spacing"/>
    <w:basedOn w:val="Normal"/>
    <w:uiPriority w:val="1"/>
    <w:qFormat/>
    <w:rsid w:val="00fd1209"/>
    <w:pPr>
      <w:spacing w:lineRule="auto" w:line="240" w:before="0" w:after="0"/>
    </w:pPr>
    <w:rPr/>
  </w:style>
  <w:style w:type="paragraph" w:styleId="Stopka">
    <w:name w:val="Footer"/>
    <w:basedOn w:val="Normal"/>
    <w:link w:val="StopkaZnak1"/>
    <w:uiPriority w:val="99"/>
    <w:unhideWhenUsed/>
    <w:rsid w:val="00d80af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25ac1"/>
    <w:pPr>
      <w:widowControl/>
      <w:bidi w:val="0"/>
      <w:spacing w:lineRule="auto" w:line="276" w:before="0" w:after="200"/>
      <w:jc w:val="left"/>
    </w:pPr>
    <w:rPr>
      <w:rFonts w:ascii="Palatino Linotype" w:hAnsi="Palatino Linotype" w:cs="Palatino Linotype" w:eastAsia=""/>
      <w:color w:val="000000"/>
      <w:kern w:val="0"/>
      <w:sz w:val="22"/>
      <w:szCs w:val="22"/>
      <w:lang w:val="en-US" w:eastAsia="en-US" w:bidi="en-US"/>
    </w:rPr>
  </w:style>
  <w:style w:type="paragraph" w:styleId="Akapitzlist1" w:customStyle="1">
    <w:name w:val="Akapit z listą1"/>
    <w:basedOn w:val="Normal"/>
    <w:qFormat/>
    <w:rsid w:val="00b25ac1"/>
    <w:pPr>
      <w:ind w:left="720" w:hanging="0"/>
    </w:pPr>
    <w:rPr>
      <w:rFonts w:eastAsia="Times New Roman"/>
      <w:lang w:eastAsia="pl-PL"/>
    </w:rPr>
  </w:style>
  <w:style w:type="paragraph" w:styleId="ListParagraph">
    <w:name w:val="List Paragraph"/>
    <w:basedOn w:val="Normal"/>
    <w:uiPriority w:val="34"/>
    <w:qFormat/>
    <w:rsid w:val="00fd1209"/>
    <w:pPr>
      <w:spacing w:before="0" w:after="200"/>
      <w:ind w:left="720" w:hanging="0"/>
      <w:contextualSpacing/>
    </w:pPr>
    <w:rPr/>
  </w:style>
  <w:style w:type="paragraph" w:styleId="Style41" w:customStyle="1">
    <w:name w:val="Style4"/>
    <w:basedOn w:val="Normal"/>
    <w:qFormat/>
    <w:rsid w:val="00b25ac1"/>
    <w:pPr>
      <w:widowControl w:val="false"/>
      <w:spacing w:lineRule="exact" w:line="230"/>
      <w:jc w:val="right"/>
    </w:pPr>
    <w:rPr>
      <w:rFonts w:ascii="Times New Roman" w:hAnsi="Times New Roman" w:eastAsia="Times New Roman"/>
      <w:lang w:eastAsia="pl-PL"/>
    </w:rPr>
  </w:style>
  <w:style w:type="paragraph" w:styleId="Style22" w:customStyle="1">
    <w:name w:val="Style22"/>
    <w:basedOn w:val="Normal"/>
    <w:qFormat/>
    <w:rsid w:val="00b25ac1"/>
    <w:pPr>
      <w:widowControl w:val="false"/>
    </w:pPr>
    <w:rPr>
      <w:rFonts w:ascii="Times New Roman" w:hAnsi="Times New Roman" w:eastAsia="Times New Roman"/>
      <w:lang w:eastAsia="pl-PL"/>
    </w:rPr>
  </w:style>
  <w:style w:type="paragraph" w:styleId="Style18" w:customStyle="1">
    <w:name w:val="Style18"/>
    <w:basedOn w:val="Normal"/>
    <w:qFormat/>
    <w:rsid w:val="00b25ac1"/>
    <w:pPr>
      <w:widowControl w:val="false"/>
    </w:pPr>
    <w:rPr>
      <w:rFonts w:ascii="Times New Roman" w:hAnsi="Times New Roman" w:eastAsia="Times New Roman"/>
      <w:lang w:eastAsia="pl-PL"/>
    </w:rPr>
  </w:style>
  <w:style w:type="paragraph" w:styleId="Style5" w:customStyle="1">
    <w:name w:val="Style5"/>
    <w:basedOn w:val="Normal"/>
    <w:qFormat/>
    <w:rsid w:val="00b25ac1"/>
    <w:pPr>
      <w:widowControl w:val="false"/>
      <w:spacing w:lineRule="exact" w:line="235"/>
      <w:jc w:val="center"/>
    </w:pPr>
    <w:rPr>
      <w:rFonts w:ascii="Times New Roman" w:hAnsi="Times New Roman" w:eastAsia="Times New Roman"/>
      <w:lang w:eastAsia="pl-PL"/>
    </w:rPr>
  </w:style>
  <w:style w:type="paragraph" w:styleId="Style16" w:customStyle="1">
    <w:name w:val="Style16"/>
    <w:basedOn w:val="Normal"/>
    <w:qFormat/>
    <w:rsid w:val="00b25ac1"/>
    <w:pPr>
      <w:widowControl w:val="false"/>
    </w:pPr>
    <w:rPr>
      <w:rFonts w:ascii="Times New Roman" w:hAnsi="Times New Roman" w:eastAsia="Times New Roman"/>
      <w:lang w:eastAsia="pl-PL"/>
    </w:rPr>
  </w:style>
  <w:style w:type="paragraph" w:styleId="Zawartotabeli" w:customStyle="1">
    <w:name w:val="Zawartość tabeli"/>
    <w:basedOn w:val="Normal"/>
    <w:qFormat/>
    <w:rsid w:val="00b25ac1"/>
    <w:pPr>
      <w:suppressLineNumbers/>
    </w:pPr>
    <w:rPr/>
  </w:style>
  <w:style w:type="paragraph" w:styleId="Nagwektabeli" w:customStyle="1">
    <w:name w:val="Nagłówek tabeli"/>
    <w:basedOn w:val="Zawartotabeli"/>
    <w:qFormat/>
    <w:rsid w:val="00b25ac1"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44381"/>
    <w:pPr/>
    <w:rPr>
      <w:rFonts w:ascii="Tahoma" w:hAnsi="Tahoma"/>
      <w:sz w:val="16"/>
      <w:szCs w:val="14"/>
    </w:rPr>
  </w:style>
  <w:style w:type="paragraph" w:styleId="Western" w:customStyle="1">
    <w:name w:val="western"/>
    <w:basedOn w:val="Normal"/>
    <w:qFormat/>
    <w:rsid w:val="007001f0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lang w:eastAsia="pl-PL" w:bidi="ar-SA"/>
    </w:rPr>
  </w:style>
  <w:style w:type="paragraph" w:styleId="NormalWeb">
    <w:name w:val="Normal (Web)"/>
    <w:basedOn w:val="Normal"/>
    <w:uiPriority w:val="99"/>
    <w:unhideWhenUsed/>
    <w:qFormat/>
    <w:rsid w:val="00c656fe"/>
    <w:pPr>
      <w:spacing w:beforeAutospacing="1" w:after="119"/>
    </w:pPr>
    <w:rPr>
      <w:rFonts w:ascii="Times New Roman" w:hAnsi="Times New Roman" w:eastAsia="Times New Roman" w:cs="Times New Roman"/>
      <w:lang w:eastAsia="pl-PL" w:bidi="ar-SA"/>
    </w:rPr>
  </w:style>
  <w:style w:type="paragraph" w:styleId="ZS" w:customStyle="1">
    <w:name w:val="ZS"/>
    <w:basedOn w:val="Tretekstu"/>
    <w:link w:val="ZSZnak"/>
    <w:qFormat/>
    <w:rsid w:val="00fd1209"/>
    <w:pPr>
      <w:spacing w:lineRule="auto" w:line="360"/>
      <w:ind w:firstLine="709"/>
      <w:jc w:val="both"/>
    </w:pPr>
    <w:rPr>
      <w:rFonts w:ascii="Times New Roman" w:hAnsi="Times New Roman" w:cs="Times New Roman"/>
    </w:rPr>
  </w:style>
  <w:style w:type="paragraph" w:styleId="Tytu">
    <w:name w:val="Title"/>
    <w:basedOn w:val="Normal"/>
    <w:next w:val="Normal"/>
    <w:link w:val="TytuZnak"/>
    <w:uiPriority w:val="10"/>
    <w:qFormat/>
    <w:rsid w:val="00fd1209"/>
    <w:pPr>
      <w:pBdr>
        <w:bottom w:val="single" w:sz="4" w:space="1" w:color="000000"/>
      </w:pBdr>
      <w:spacing w:lineRule="auto" w:line="240" w:before="0" w:after="200"/>
      <w:contextualSpacing/>
    </w:pPr>
    <w:rPr>
      <w:rFonts w:ascii="Cambria" w:hAnsi="Cambria" w:eastAsia="" w:cs="" w:asciiTheme="majorHAnsi" w:cstheme="majorBidi" w:eastAsiaTheme="majorEastAsia" w:hAnsiTheme="majorHAnsi"/>
      <w:spacing w:val="5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fd1209"/>
    <w:pPr>
      <w:spacing w:before="0" w:after="600"/>
    </w:pPr>
    <w:rPr>
      <w:rFonts w:ascii="Cambria" w:hAnsi="Cambria" w:eastAsia="" w:cs="" w:asciiTheme="majorHAnsi" w:cstheme="majorBidi" w:eastAsiaTheme="majorEastAsia" w:hAnsiTheme="majorHAns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CytatZnak"/>
    <w:uiPriority w:val="29"/>
    <w:qFormat/>
    <w:rsid w:val="00fd1209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d1209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fd1209"/>
    <w:pPr/>
    <w:rPr/>
  </w:style>
  <w:style w:type="paragraph" w:styleId="Caption">
    <w:name w:val="caption"/>
    <w:basedOn w:val="Normal"/>
    <w:next w:val="Normal"/>
    <w:uiPriority w:val="35"/>
    <w:unhideWhenUsed/>
    <w:qFormat/>
    <w:rsid w:val="00ee5abe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Zawartoramki" w:customStyle="1">
    <w:name w:val="Zawartość ramki"/>
    <w:basedOn w:val="Normal"/>
    <w:qFormat/>
    <w:rsid w:val="00f01447"/>
    <w:pPr/>
    <w:rPr/>
  </w:style>
  <w:style w:type="paragraph" w:styleId="Ww-nagwek-tabeli111-western" w:customStyle="1">
    <w:name w:val="ww-nagłówek-tabeli111-western"/>
    <w:basedOn w:val="Normal"/>
    <w:qFormat/>
    <w:rsid w:val="00df212c"/>
    <w:pPr>
      <w:spacing w:lineRule="auto" w:line="240" w:beforeAutospacing="1" w:after="119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24"/>
      <w:szCs w:val="24"/>
      <w:lang w:val="pl-PL" w:eastAsia="pl-PL" w:bidi="ar-SA"/>
    </w:rPr>
  </w:style>
  <w:style w:type="paragraph" w:styleId="Ww-zawarto-tabeli111-western" w:customStyle="1">
    <w:name w:val="ww-zawartość-tabeli111-western"/>
    <w:basedOn w:val="Normal"/>
    <w:qFormat/>
    <w:rsid w:val="00df212c"/>
    <w:pPr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b7f77"/>
    <w:pPr>
      <w:spacing w:lineRule="auto" w:line="240" w:before="0" w:after="0"/>
    </w:pPr>
    <w:rPr>
      <w:sz w:val="20"/>
      <w:szCs w:val="20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33296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c182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c182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b25ac1"/>
  </w:style>
  <w:style w:type="numbering" w:styleId="WW8Num2" w:customStyle="1">
    <w:name w:val="WW8Num2"/>
    <w:qFormat/>
    <w:rsid w:val="00b25ac1"/>
  </w:style>
  <w:style w:type="numbering" w:styleId="WW8Num3" w:customStyle="1">
    <w:name w:val="WW8Num3"/>
    <w:qFormat/>
    <w:rsid w:val="00b25ac1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37f1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hart" Target="charts/chart1.xml"/><Relationship Id="rId4" Type="http://schemas.openxmlformats.org/officeDocument/2006/relationships/image" Target="media/image2.png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chart" Target="charts/chart4.xml"/><Relationship Id="rId8" Type="http://schemas.openxmlformats.org/officeDocument/2006/relationships/chart" Target="charts/chart5.xml"/><Relationship Id="rId9" Type="http://schemas.openxmlformats.org/officeDocument/2006/relationships/chart" Target="charts/chart6.xml"/><Relationship Id="rId10" Type="http://schemas.openxmlformats.org/officeDocument/2006/relationships/image" Target="media/image3.wmf"/><Relationship Id="rId11" Type="http://schemas.openxmlformats.org/officeDocument/2006/relationships/image" Target="media/image4.png"/><Relationship Id="rId12" Type="http://schemas.openxmlformats.org/officeDocument/2006/relationships/chart" Target="charts/chart7.xml"/><Relationship Id="rId13" Type="http://schemas.openxmlformats.org/officeDocument/2006/relationships/chart" Target="charts/chart8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111111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212121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313131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414141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5151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61616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717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818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liczba etatów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2023</c:v>
                </c:pt>
                <c:pt idx="1">
                  <c:v>rok 2022</c:v>
                </c:pt>
                <c:pt idx="2">
                  <c:v>rok 2021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223</c:v>
                </c:pt>
                <c:pt idx="1">
                  <c:v>222</c:v>
                </c:pt>
                <c:pt idx="2">
                  <c:v>219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liczba zatrudnionych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2023</c:v>
                </c:pt>
                <c:pt idx="1">
                  <c:v>rok 2022</c:v>
                </c:pt>
                <c:pt idx="2">
                  <c:v>rok 2021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204</c:v>
                </c:pt>
                <c:pt idx="1">
                  <c:v>221</c:v>
                </c:pt>
                <c:pt idx="2">
                  <c:v>218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liczba wakatów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2023</c:v>
                </c:pt>
                <c:pt idx="1">
                  <c:v>rok 2022</c:v>
                </c:pt>
                <c:pt idx="2">
                  <c:v>rok 2021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Width val="150"/>
        <c:overlap val="0"/>
        <c:axId val="23965497"/>
        <c:axId val="64575123"/>
      </c:barChart>
      <c:catAx>
        <c:axId val="2396549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4575123"/>
        <c:crosses val="autoZero"/>
        <c:auto val="1"/>
        <c:lblAlgn val="ctr"/>
        <c:lblOffset val="100"/>
        <c:noMultiLvlLbl val="0"/>
      </c:catAx>
      <c:valAx>
        <c:axId val="6457512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3965497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przestępstwa ogółem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2075</c:v>
                </c:pt>
                <c:pt idx="1">
                  <c:v>1472</c:v>
                </c:pt>
                <c:pt idx="2">
                  <c:v>1321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przestęstwa wykryte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1687</c:v>
                </c:pt>
                <c:pt idx="1">
                  <c:v>1001</c:v>
                </c:pt>
                <c:pt idx="2">
                  <c:v>984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zatrzymani na gorącym uczynku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170</c:v>
                </c:pt>
                <c:pt idx="1">
                  <c:v>186</c:v>
                </c:pt>
                <c:pt idx="2">
                  <c:v>169</c:v>
                </c:pt>
              </c:numCache>
            </c:numRef>
          </c:val>
        </c:ser>
        <c:gapWidth val="150"/>
        <c:overlap val="0"/>
        <c:axId val="68587962"/>
        <c:axId val="94155165"/>
      </c:barChart>
      <c:catAx>
        <c:axId val="68587962"/>
        <c:scaling>
          <c:orientation val="minMax"/>
        </c:scaling>
        <c:delete val="0"/>
        <c:axPos val="b"/>
        <c:numFmt formatCode="[$-415]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4155165"/>
        <c:crosses val="autoZero"/>
        <c:auto val="1"/>
        <c:lblAlgn val="ctr"/>
        <c:lblOffset val="100"/>
        <c:noMultiLvlLbl val="0"/>
      </c:catAx>
      <c:valAx>
        <c:axId val="9415516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8587962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przestępstwa kryminalne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1362</c:v>
                </c:pt>
                <c:pt idx="1">
                  <c:v>1060</c:v>
                </c:pt>
                <c:pt idx="2">
                  <c:v>955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przestępstwa wykryte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1078</c:v>
                </c:pt>
                <c:pt idx="1">
                  <c:v>706</c:v>
                </c:pt>
                <c:pt idx="2">
                  <c:v>732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zatrzymani sprawcy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60</c:v>
                </c:pt>
                <c:pt idx="1">
                  <c:v>74</c:v>
                </c:pt>
                <c:pt idx="2">
                  <c:v>85</c:v>
                </c:pt>
              </c:numCache>
            </c:numRef>
          </c:val>
        </c:ser>
        <c:gapWidth val="150"/>
        <c:overlap val="0"/>
        <c:axId val="16624162"/>
        <c:axId val="43833665"/>
      </c:barChart>
      <c:catAx>
        <c:axId val="1662416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3833665"/>
        <c:crosses val="autoZero"/>
        <c:auto val="1"/>
        <c:lblAlgn val="ctr"/>
        <c:lblOffset val="100"/>
        <c:noMultiLvlLbl val="0"/>
      </c:catAx>
      <c:valAx>
        <c:axId val="4383366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6624162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Bójka i pobicie</c:v>
                </c:pt>
              </c:strCache>
            </c:strRef>
          </c:tx>
          <c:spPr>
            <a:gradFill>
              <a:gsLst>
                <a:gs pos="0">
                  <a:srgbClr val="295488"/>
                </a:gs>
                <a:gs pos="100000">
                  <a:srgbClr val="356db0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Kradzież cudzej rzeczy</c:v>
                </c:pt>
              </c:strCache>
            </c:strRef>
          </c:tx>
          <c:spPr>
            <a:gradFill>
              <a:gsLst>
                <a:gs pos="0">
                  <a:srgbClr val="8b2926"/>
                </a:gs>
                <a:gs pos="100000">
                  <a:srgbClr val="b43632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139</c:v>
                </c:pt>
                <c:pt idx="1">
                  <c:v>169</c:v>
                </c:pt>
                <c:pt idx="2">
                  <c:v>145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Kradzież samochodu i poprzez włamanie</c:v>
                </c:pt>
              </c:strCache>
            </c:strRef>
          </c:tx>
          <c:spPr>
            <a:gradFill>
              <a:gsLst>
                <a:gs pos="0">
                  <a:srgbClr val="698530"/>
                </a:gs>
                <a:gs pos="100000">
                  <a:srgbClr val="8aad3f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Kradzież z włamaniem</c:v>
                </c:pt>
              </c:strCache>
            </c:strRef>
          </c:tx>
          <c:spPr>
            <a:gradFill>
              <a:gsLst>
                <a:gs pos="0">
                  <a:srgbClr val="553c71"/>
                </a:gs>
                <a:gs pos="100000">
                  <a:srgbClr val="6d4e93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3"/>
                <c:pt idx="0">
                  <c:v>140</c:v>
                </c:pt>
                <c:pt idx="1">
                  <c:v>204</c:v>
                </c:pt>
                <c:pt idx="2">
                  <c:v>80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Rozbój, kradzież i wymuszenia</c:v>
                </c:pt>
              </c:strCache>
            </c:strRef>
          </c:tx>
          <c:spPr>
            <a:gradFill>
              <a:gsLst>
                <a:gs pos="0">
                  <a:srgbClr val="25798f"/>
                </a:gs>
                <a:gs pos="100000">
                  <a:srgbClr val="2f9dba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3"/>
                <c:pt idx="0">
                  <c:v>10</c:v>
                </c:pt>
                <c:pt idx="1">
                  <c:v>20</c:v>
                </c:pt>
                <c:pt idx="2">
                  <c:v>9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Uszkodzenie mienia</c:v>
                </c:pt>
              </c:strCache>
            </c:strRef>
          </c:tx>
          <c:spPr>
            <a:gradFill>
              <a:gsLst>
                <a:gs pos="0">
                  <a:srgbClr val="b6611c"/>
                </a:gs>
                <a:gs pos="100000">
                  <a:srgbClr val="ec7d25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3"/>
                <c:pt idx="0">
                  <c:v>77</c:v>
                </c:pt>
                <c:pt idx="1">
                  <c:v>98</c:v>
                </c:pt>
                <c:pt idx="2">
                  <c:v>58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Uszczerbek na zdrowiu</c:v>
                </c:pt>
              </c:strCache>
            </c:strRef>
          </c:tx>
          <c:spPr>
            <a:gradFill>
              <a:gsLst>
                <a:gs pos="0">
                  <a:srgbClr val="667da0"/>
                </a:gs>
                <a:gs pos="100000">
                  <a:srgbClr val="85a1d0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3"/>
                <c:pt idx="0">
                  <c:v>22</c:v>
                </c:pt>
                <c:pt idx="1">
                  <c:v>36</c:v>
                </c:pt>
                <c:pt idx="2">
                  <c:v>31</c:v>
                </c:pt>
              </c:numCache>
            </c:numRef>
          </c:val>
        </c:ser>
        <c:gapWidth val="150"/>
        <c:overlap val="0"/>
        <c:axId val="93370407"/>
        <c:axId val="37586458"/>
      </c:barChart>
      <c:catAx>
        <c:axId val="93370407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7586458"/>
        <c:crosses val="autoZero"/>
        <c:auto val="1"/>
        <c:lblAlgn val="ctr"/>
        <c:lblOffset val="100"/>
        <c:noMultiLvlLbl val="0"/>
      </c:catAx>
      <c:valAx>
        <c:axId val="37586458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3370407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ilość przestęstw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173</c:v>
                </c:pt>
                <c:pt idx="1">
                  <c:v>103</c:v>
                </c:pt>
                <c:pt idx="2">
                  <c:v>148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przestęstwa wykryte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169</c:v>
                </c:pt>
                <c:pt idx="1">
                  <c:v>96</c:v>
                </c:pt>
                <c:pt idx="2">
                  <c:v>145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zatrzymani na gorącym uczynku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20</c:v>
                </c:pt>
                <c:pt idx="1">
                  <c:v>19</c:v>
                </c:pt>
                <c:pt idx="2">
                  <c:v>29</c:v>
                </c:pt>
              </c:numCache>
            </c:numRef>
          </c:val>
        </c:ser>
        <c:gapWidth val="150"/>
        <c:overlap val="0"/>
        <c:axId val="57234086"/>
        <c:axId val="77829245"/>
      </c:barChart>
      <c:catAx>
        <c:axId val="57234086"/>
        <c:scaling>
          <c:orientation val="minMax"/>
        </c:scaling>
        <c:delete val="0"/>
        <c:axPos val="b"/>
        <c:numFmt formatCode="[$-415]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7829245"/>
        <c:crosses val="autoZero"/>
        <c:auto val="1"/>
        <c:lblAlgn val="ctr"/>
        <c:lblOffset val="100"/>
        <c:noMultiLvlLbl val="0"/>
      </c:catAx>
      <c:valAx>
        <c:axId val="7782924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7234086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ilość przestępstw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516</c:v>
                </c:pt>
                <c:pt idx="1">
                  <c:v>187</c:v>
                </c:pt>
                <c:pt idx="2">
                  <c:v>209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przestępstwa wykryte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424</c:v>
                </c:pt>
                <c:pt idx="1">
                  <c:v>81</c:v>
                </c:pt>
                <c:pt idx="2">
                  <c:v>107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zatrzymani na gorącym uczynku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2022</c:v>
                </c:pt>
                <c:pt idx="2">
                  <c:v>rok 2023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gapWidth val="150"/>
        <c:overlap val="0"/>
        <c:axId val="46643065"/>
        <c:axId val="4343036"/>
      </c:barChart>
      <c:catAx>
        <c:axId val="46643065"/>
        <c:scaling>
          <c:orientation val="minMax"/>
        </c:scaling>
        <c:delete val="0"/>
        <c:axPos val="b"/>
        <c:numFmt formatCode="[$-415]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343036"/>
        <c:crosses val="autoZero"/>
        <c:auto val="1"/>
        <c:lblAlgn val="ctr"/>
        <c:lblOffset val="100"/>
        <c:noMultiLvlLbl val="0"/>
      </c:catAx>
      <c:valAx>
        <c:axId val="4343036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6643065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rok 2023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kolizje</c:v>
                </c:pt>
                <c:pt idx="1">
                  <c:v>wypadki</c:v>
                </c:pt>
                <c:pt idx="2">
                  <c:v>ilość osób rannych w wyniku wypadków</c:v>
                </c:pt>
                <c:pt idx="3">
                  <c:v>ilość osób które poniosły śmierć w wyniku wypadków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542</c:v>
                </c:pt>
                <c:pt idx="1">
                  <c:v>71</c:v>
                </c:pt>
                <c:pt idx="2">
                  <c:v>73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rok 2022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kolizje</c:v>
                </c:pt>
                <c:pt idx="1">
                  <c:v>wypadki</c:v>
                </c:pt>
                <c:pt idx="2">
                  <c:v>ilość osób rannych w wyniku wypadków</c:v>
                </c:pt>
                <c:pt idx="3">
                  <c:v>ilość osób które poniosły śmierć w wyniku wypadków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546</c:v>
                </c:pt>
                <c:pt idx="1">
                  <c:v>69</c:v>
                </c:pt>
                <c:pt idx="2">
                  <c:v>73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rok 2021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kolizje</c:v>
                </c:pt>
                <c:pt idx="1">
                  <c:v>wypadki</c:v>
                </c:pt>
                <c:pt idx="2">
                  <c:v>ilość osób rannych w wyniku wypadków</c:v>
                </c:pt>
                <c:pt idx="3">
                  <c:v>ilość osób które poniosły śmierć w wyniku wypadków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650</c:v>
                </c:pt>
                <c:pt idx="1">
                  <c:v>79</c:v>
                </c:pt>
                <c:pt idx="2">
                  <c:v>90</c:v>
                </c:pt>
                <c:pt idx="3">
                  <c:v>8</c:v>
                </c:pt>
              </c:numCache>
            </c:numRef>
          </c:val>
        </c:ser>
        <c:gapWidth val="150"/>
        <c:overlap val="0"/>
        <c:axId val="4620186"/>
        <c:axId val="43740109"/>
      </c:barChart>
      <c:catAx>
        <c:axId val="4620186"/>
        <c:scaling>
          <c:orientation val="minMax"/>
        </c:scaling>
        <c:delete val="0"/>
        <c:axPos val="b"/>
        <c:numFmt formatCode="[$-415]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3740109"/>
        <c:crosses val="autoZero"/>
        <c:auto val="1"/>
        <c:lblAlgn val="ctr"/>
        <c:lblOffset val="100"/>
        <c:noMultiLvlLbl val="0"/>
      </c:catAx>
      <c:valAx>
        <c:axId val="43740109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620186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rok 2023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przestęstwa drogowe</c:v>
                </c:pt>
                <c:pt idx="1">
                  <c:v>przestęstwo - prowadzenie pojazdów w stanie nietrzeźwości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109</c:v>
                </c:pt>
                <c:pt idx="1">
                  <c:v>76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rok 2022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przestęstwa drogowe</c:v>
                </c:pt>
                <c:pt idx="1">
                  <c:v>przestęstwo - prowadzenie pojazdów w stanie nietrzeźwości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139</c:v>
                </c:pt>
                <c:pt idx="1">
                  <c:v>99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rok 2021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przestęstwa drogowe</c:v>
                </c:pt>
                <c:pt idx="1">
                  <c:v>przestęstwo - prowadzenie pojazdów w stanie nietrzeźwości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121</c:v>
                </c:pt>
                <c:pt idx="1">
                  <c:v>88</c:v>
                </c:pt>
              </c:numCache>
            </c:numRef>
          </c:val>
        </c:ser>
        <c:gapWidth val="150"/>
        <c:overlap val="0"/>
        <c:axId val="26249688"/>
        <c:axId val="49490208"/>
      </c:barChart>
      <c:catAx>
        <c:axId val="26249688"/>
        <c:scaling>
          <c:orientation val="minMax"/>
        </c:scaling>
        <c:delete val="0"/>
        <c:axPos val="b"/>
        <c:numFmt formatCode="[$-415]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9490208"/>
        <c:crosses val="autoZero"/>
        <c:auto val="1"/>
        <c:lblAlgn val="ctr"/>
        <c:lblOffset val="100"/>
        <c:noMultiLvlLbl val="0"/>
      </c:catAx>
      <c:valAx>
        <c:axId val="49490208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6249688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08BF-0D3E-428E-B284-96A6E33C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LibreOffice/7.5.2.2$Windows_X86_64 LibreOffice_project/53bb9681a964705cf672590721dbc85eb4d0c3a2</Application>
  <AppVersion>15.0000</AppVersion>
  <DocSecurity>0</DocSecurity>
  <Pages>31</Pages>
  <Words>5524</Words>
  <Characters>34891</Characters>
  <CharactersWithSpaces>40170</CharactersWithSpaces>
  <Paragraphs>690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2024-01-29T11:28:00Z</dcterms:created>
  <dc:creator>Zdzislaw Siembida</dc:creator>
  <dc:description/>
  <dc:language>pl-PL</dc:language>
  <cp:lastModifiedBy>Zdzislaw Siembida</cp:lastModifiedBy>
  <cp:lastPrinted>2024-01-25T16:31:00Z</cp:lastPrinted>
  <dcterms:modified xsi:type="dcterms:W3CDTF">2024-01-29T11:28:00Z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